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84"/>
          <w:szCs w:val="84"/>
          <w:lang w:eastAsia="zh-CN"/>
        </w:rPr>
      </w:pPr>
      <w:r>
        <w:rPr>
          <w:rFonts w:hint="eastAsia" w:asciiTheme="majorEastAsia" w:hAnsiTheme="majorEastAsia" w:eastAsiaTheme="majorEastAsia" w:cstheme="majorEastAsia"/>
          <w:b/>
          <w:sz w:val="84"/>
          <w:szCs w:val="84"/>
        </w:rPr>
        <w:t>201</w:t>
      </w:r>
      <w:r>
        <w:rPr>
          <w:rFonts w:hint="eastAsia" w:asciiTheme="majorEastAsia" w:hAnsiTheme="majorEastAsia" w:eastAsiaTheme="majorEastAsia" w:cstheme="majorEastAsia"/>
          <w:b/>
          <w:sz w:val="84"/>
          <w:szCs w:val="84"/>
          <w:lang w:val="en-US" w:eastAsia="zh-CN"/>
        </w:rPr>
        <w:t>9</w:t>
      </w:r>
      <w:r>
        <w:rPr>
          <w:rFonts w:hint="eastAsia" w:asciiTheme="majorEastAsia" w:hAnsiTheme="majorEastAsia" w:eastAsiaTheme="majorEastAsia" w:cstheme="majorEastAsia"/>
          <w:b/>
          <w:sz w:val="84"/>
          <w:szCs w:val="84"/>
        </w:rPr>
        <w:t>年</w:t>
      </w:r>
      <w:r>
        <w:rPr>
          <w:rFonts w:hint="eastAsia" w:asciiTheme="majorEastAsia" w:hAnsiTheme="majorEastAsia" w:eastAsiaTheme="majorEastAsia" w:cstheme="majorEastAsia"/>
          <w:b/>
          <w:sz w:val="84"/>
          <w:szCs w:val="84"/>
          <w:lang w:eastAsia="zh-CN"/>
        </w:rPr>
        <w:t>度</w:t>
      </w: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衡南县农业</w:t>
      </w:r>
      <w:r>
        <w:rPr>
          <w:rFonts w:hint="eastAsia" w:asciiTheme="majorEastAsia" w:hAnsiTheme="majorEastAsia" w:eastAsiaTheme="majorEastAsia" w:cstheme="majorEastAsia"/>
          <w:b/>
          <w:sz w:val="84"/>
          <w:szCs w:val="84"/>
          <w:lang w:eastAsia="zh-CN"/>
        </w:rPr>
        <w:t>农村</w:t>
      </w:r>
      <w:r>
        <w:rPr>
          <w:rFonts w:hint="eastAsia" w:asciiTheme="majorEastAsia" w:hAnsiTheme="majorEastAsia" w:eastAsiaTheme="majorEastAsia" w:cstheme="majorEastAsia"/>
          <w:b/>
          <w:sz w:val="84"/>
          <w:szCs w:val="84"/>
        </w:rPr>
        <w:t>局</w:t>
      </w: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84"/>
          <w:szCs w:val="84"/>
        </w:rPr>
      </w:pPr>
      <w:r>
        <w:rPr>
          <w:rFonts w:hint="eastAsia" w:asciiTheme="majorEastAsia" w:hAnsiTheme="majorEastAsia" w:eastAsiaTheme="majorEastAsia" w:cstheme="majorEastAsia"/>
          <w:b/>
          <w:sz w:val="84"/>
          <w:szCs w:val="84"/>
        </w:rPr>
        <w:t>部门决算说明</w:t>
      </w: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84"/>
          <w:szCs w:val="8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44"/>
          <w:szCs w:val="44"/>
        </w:rPr>
      </w:pPr>
    </w:p>
    <w:p>
      <w:pPr>
        <w:keepNext w:val="0"/>
        <w:keepLines w:val="0"/>
        <w:pageBreakBefore w:val="0"/>
        <w:widowControl w:val="0"/>
        <w:kinsoku/>
        <w:wordWrap/>
        <w:overflowPunct/>
        <w:topLinePunct w:val="0"/>
        <w:bidi w:val="0"/>
        <w:jc w:val="both"/>
        <w:textAlignment w:val="auto"/>
        <w:rPr>
          <w:rFonts w:hint="eastAsia" w:asciiTheme="majorEastAsia" w:hAnsiTheme="majorEastAsia" w:eastAsiaTheme="majorEastAsia" w:cstheme="majorEastAsia"/>
          <w:b/>
          <w:sz w:val="44"/>
          <w:szCs w:val="44"/>
          <w:lang w:eastAsia="zh-CN"/>
        </w:rPr>
      </w:pPr>
    </w:p>
    <w:p>
      <w:pPr>
        <w:pStyle w:val="5"/>
        <w:spacing w:line="520" w:lineRule="exact"/>
        <w:jc w:val="center"/>
        <w:rPr>
          <w:sz w:val="56"/>
          <w:szCs w:val="56"/>
        </w:rPr>
      </w:pPr>
      <w:r>
        <w:rPr>
          <w:rFonts w:hint="eastAsia"/>
          <w:sz w:val="56"/>
          <w:szCs w:val="56"/>
        </w:rPr>
        <w:t>目录</w:t>
      </w:r>
    </w:p>
    <w:p>
      <w:pPr>
        <w:pStyle w:val="5"/>
        <w:spacing w:line="52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衡南县农业</w:t>
      </w:r>
      <w:r>
        <w:rPr>
          <w:rFonts w:hint="eastAsia"/>
          <w:b/>
          <w:sz w:val="28"/>
          <w:szCs w:val="28"/>
          <w:lang w:val="en-US" w:eastAsia="zh-CN"/>
        </w:rPr>
        <w:t>农</w:t>
      </w:r>
      <w:bookmarkStart w:id="0" w:name="_GoBack"/>
      <w:bookmarkEnd w:id="0"/>
      <w:r>
        <w:rPr>
          <w:rFonts w:hint="eastAsia"/>
          <w:b/>
          <w:sz w:val="28"/>
          <w:szCs w:val="28"/>
          <w:lang w:eastAsia="zh-CN"/>
        </w:rPr>
        <w:t>村局</w:t>
      </w:r>
      <w:r>
        <w:rPr>
          <w:rFonts w:hint="eastAsia"/>
          <w:b/>
          <w:sz w:val="28"/>
          <w:szCs w:val="28"/>
        </w:rPr>
        <w:t>单位概况</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5"/>
        <w:spacing w:line="52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2019</w:t>
      </w:r>
      <w:r>
        <w:rPr>
          <w:rFonts w:hint="eastAsia" w:hAnsi="仿宋_GB2312"/>
          <w:b/>
          <w:sz w:val="28"/>
          <w:szCs w:val="28"/>
        </w:rPr>
        <w:t>年度部门决算表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5"/>
        <w:spacing w:line="52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2019</w:t>
      </w:r>
      <w:r>
        <w:rPr>
          <w:rFonts w:hint="eastAsia" w:hAnsi="仿宋_GB2312"/>
          <w:b/>
          <w:sz w:val="28"/>
          <w:szCs w:val="28"/>
        </w:rPr>
        <w:t>年度部门决算情况说明</w:t>
      </w:r>
    </w:p>
    <w:p>
      <w:pPr>
        <w:pStyle w:val="5"/>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autoSpaceDE w:val="0"/>
        <w:autoSpaceDN w:val="0"/>
        <w:adjustRightInd w:val="0"/>
        <w:spacing w:line="520" w:lineRule="exact"/>
        <w:jc w:val="left"/>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bidi w:val="0"/>
        <w:jc w:val="left"/>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28"/>
          <w:szCs w:val="28"/>
          <w:lang w:val="en-US" w:eastAsia="zh-CN"/>
        </w:rPr>
      </w:pP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第一部分：</w:t>
      </w: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衡南县农业农村局</w:t>
      </w:r>
    </w:p>
    <w:p>
      <w:pPr>
        <w:keepNext w:val="0"/>
        <w:keepLines w:val="0"/>
        <w:pageBreakBefore w:val="0"/>
        <w:widowControl w:val="0"/>
        <w:kinsoku/>
        <w:wordWrap/>
        <w:overflowPunct/>
        <w:topLinePunct w:val="0"/>
        <w:bidi w:val="0"/>
        <w:jc w:val="center"/>
        <w:textAlignment w:val="auto"/>
        <w:rPr>
          <w:rFonts w:hint="eastAsia" w:asciiTheme="majorEastAsia" w:hAnsiTheme="majorEastAsia" w:eastAsiaTheme="majorEastAsia" w:cstheme="majorEastAsia"/>
          <w:b/>
          <w:sz w:val="72"/>
          <w:szCs w:val="72"/>
          <w:lang w:val="en-US" w:eastAsia="zh-CN"/>
        </w:rPr>
      </w:pPr>
      <w:r>
        <w:rPr>
          <w:rFonts w:hint="eastAsia" w:asciiTheme="majorEastAsia" w:hAnsiTheme="majorEastAsia" w:eastAsiaTheme="majorEastAsia" w:cstheme="majorEastAsia"/>
          <w:b/>
          <w:sz w:val="72"/>
          <w:szCs w:val="72"/>
          <w:lang w:val="en-US" w:eastAsia="zh-CN"/>
        </w:rPr>
        <w:t>单位概况</w:t>
      </w: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p>
      <w:pPr>
        <w:keepNext w:val="0"/>
        <w:keepLines w:val="0"/>
        <w:pageBreakBefore w:val="0"/>
        <w:widowControl w:val="0"/>
        <w:kinsoku/>
        <w:wordWrap/>
        <w:overflowPunct/>
        <w:topLinePunct w:val="0"/>
        <w:bidi w:val="0"/>
        <w:ind w:left="420" w:leftChars="200" w:firstLine="562"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一、部门职能职责</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拟订种植业、乡镇企业等农业各产业（以下简称农业）发展战略、中长期发展规划并指导实施。参与拟订农村经济发展政策和参与农业产业方面的规范性文件的起草、修改工作；负责农业行政执法和行政复议工作，推进农业依法行政；提出有关农产品及农业生产资料价格、大宗农产品流通、保险、农业财政补贴及农业产业保护的政策建议，并参与制定相关政策。</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（二）参与研究提出深化农村经济体制改革的政策建议，参与指导耕地使用权流转、减轻农民负担和惠农政策落实工作，参与指导农业社会化服务体系、农民专业合作社和农产品行业协会的建设与发展工作。</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指导粮食等主要农产品生产，组织落实促进粮食等主要农产品生产发展的相关政策措施，引导农业产业结构调整和产品品质的改善;负责管理全县蔬菜产业发展和城镇蔬菜产销工作；安排蔬菜资金和物资，负责新菜地开发建设基金的征收使用，并进行监督管理；会同有关部门指导农业标准化、规模化生产；提出扶持农业农村发展的财政政策和项目建议，提出农业固定资产投资规模、投资项目和县级财政性资金安排的建议，编报部门预算并组织执行。</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组织拟订促进乡镇企业、农产品加工业、农村第三产业和农业产业化发展政策、规划、计划并组织实施；组织指导乡镇企业、农产品加工业、农村第三产业的结构调整、技术创新和服务体系建设；提出促进大宗农产品流通的政策建议，制定大宗农产品与农业投入品市场体系建设与发展规划；培育、保护和发展农产品品牌。</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五）承担提升农产品质量安全水平的责任。负责农产品质量安全监测；组织农产品质量安全地方标准的实施；指导农业检验检测体系建设，组织符合安全标准的农产品的申报和监督管理；在环境保护部门统一监督指导下，对农业环境保护工作实施具体监督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六）负责农业生产资料监督管理。依法开展农作物种子(种苗)的行政许可及肥料、农药等农业生产资料的监督管理；组织实施种子质量检验体系建设；会同有关部门组织有关农业生产资料地方标准的监督实施；组织农业生产资料市场体系建设。</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七）负责农作物有害生物防治工作。拟订农作物有害生物与植物检疫的发展规划、计划并组织实施；制定农作物有害生物防控政策并指导实施；组织指导植保植检体系建设、农作物有害生物测报防治、植物检疫性有害生物普查防控，制定农作物病虫害专业化防治管理办法；指导农药安全使用。</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（八）承担农业防灾减灾的责任。监测、发布农业灾情，组织种子、化肥等救灾物资储备和调拨；提出农业生产救灾资金安排建议，指导紧急救灾和灾后生产恢复。</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（九）管理农业经济信息，监测分析农业经济运行，开展相关农业统计工作；征集、发布农业经济信息，负责农业信息化体系建设，指导农业信息服务。</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制定农业科研、农技推广规划、计划和有关政策，会同有关部门组织全县农业科技创新体系和农业产业技术体系建设，实施科教兴农战略，组织重大农业科研和技术推广项目的遴选及实施；负责农业科技成果管理，组织引进国内外农业新品种、先进技术，指导农技推广体系改革与建设。负责农业植物新品种保护及农业转基因生物安全监督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一）会同有关部门拟订农业农村人才队伍建设规划并组织实施，指导农业教育和农业职业技能开发工作，参与实施农村实用人才培训工程；负责农村劳动力转移就业培训工作，会同有关部门依法实施农业农村人才专业技术资格和从业资格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二）拟订全县农业环境保护规划并组织实施，负责全县农业环境与农业资源保护、监测和管理；组织实施无公害农产品、绿色食品、有机食品的质量监督、认证申报及广告审查、重大项目的实施；组织农业资源区划工作，指导农用地、宜农湿地以及农业生物物种资源的保护和管理，负责野生植物保护工作；牵头管理外来物种，制定并实施农业生态建设规划，指导农业生物质产业（不含沼气）发展和农业节能减排，承担指导农业面源污染治理有关工作。指导生态农业、循环农业的发展。</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（十三）拟订耕地及基本农田质量保护与改良的有关政策并指导实施，依法管理耕地质量；运用工程设施、农艺、生物等措施发展节水农业。</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（十四）组织开展农业贸易促进和有关经济、技术交流与合作，协助有关部门组织实施农业国际援助和援外项目，指导农产品出口基地建设。</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（十五）承办县人民政府交办的其它事项。</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二、机构设置及决算单位构成</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eastAsia="zh-CN"/>
        </w:rPr>
        <w:t>（一）内设机构设置　</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县农业农村局内设机构</w:t>
      </w:r>
      <w:r>
        <w:rPr>
          <w:rFonts w:hint="eastAsia" w:asciiTheme="majorEastAsia" w:hAnsiTheme="majorEastAsia" w:eastAsiaTheme="majorEastAsia" w:cstheme="majorEastAsia"/>
          <w:sz w:val="28"/>
          <w:szCs w:val="28"/>
          <w:lang w:val="en-US" w:eastAsia="zh-CN"/>
        </w:rPr>
        <w:t>47</w:t>
      </w:r>
      <w:r>
        <w:rPr>
          <w:rFonts w:hint="eastAsia" w:asciiTheme="majorEastAsia" w:hAnsiTheme="majorEastAsia" w:eastAsiaTheme="majorEastAsia" w:cstheme="majorEastAsia"/>
          <w:sz w:val="28"/>
          <w:szCs w:val="28"/>
          <w:lang w:eastAsia="zh-CN"/>
        </w:rPr>
        <w:t>个，分别为：秘书组、办公室、组织人事股、法规股、行政审批股、农村政策改革和合作经济指导股、发展规划股、计划财务股、结算中心、乡村产业发展股、农村社会事业促进股、市场信息化和对外合作股、科技教育股、农产品质量安全监管股、种植业管理股、种业管理和农业资源保护利用股、畜牧兽医股、渔业渔政管理股、农业机械化管理股、农田建设管理股、蔬菜管理股、老干股、工会联合会、党建考核办、监察室、信访室、文明办、妇委会、计生办、共青团、种植业事务中心、农田建设事务中心、定点屠宰事务中心、土壤肥料工作管理站、经济作物站、植保植检站、测报站、农产品质量检验检测站、农业对外经济技术合作中心、农技推广服务站、优质农产品开发服务中心、产业扶贫办、绿办、农药管理站、乡村振兴办、农业技术推广中心。</w:t>
      </w:r>
    </w:p>
    <w:p>
      <w:pPr>
        <w:keepNext w:val="0"/>
        <w:keepLines w:val="0"/>
        <w:pageBreakBefore w:val="0"/>
        <w:widowControl w:val="0"/>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（二）、决算单位构成</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我局</w:t>
      </w:r>
      <w:r>
        <w:rPr>
          <w:rFonts w:hint="eastAsia" w:asciiTheme="majorEastAsia" w:hAnsiTheme="majorEastAsia" w:eastAsiaTheme="majorEastAsia" w:cstheme="majorEastAsia"/>
          <w:sz w:val="28"/>
          <w:szCs w:val="28"/>
          <w:lang w:val="en-US" w:eastAsia="zh-CN"/>
        </w:rPr>
        <w:t>2019年</w:t>
      </w:r>
      <w:r>
        <w:rPr>
          <w:rFonts w:hint="eastAsia" w:asciiTheme="majorEastAsia" w:hAnsiTheme="majorEastAsia" w:eastAsiaTheme="majorEastAsia" w:cstheme="majorEastAsia"/>
          <w:sz w:val="28"/>
          <w:szCs w:val="28"/>
          <w:lang w:eastAsia="zh-CN"/>
        </w:rPr>
        <w:t>部门决算汇总公开单位构成包括：县农业局、县原种场、县农开办、县蔬菜办、乡镇农技站。</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jc w:val="center"/>
        <w:rPr>
          <w:b/>
          <w:bCs/>
          <w:sz w:val="72"/>
          <w:szCs w:val="72"/>
        </w:rPr>
      </w:pPr>
      <w:r>
        <w:rPr>
          <w:rFonts w:hint="eastAsia"/>
          <w:b/>
          <w:bCs/>
          <w:sz w:val="72"/>
          <w:szCs w:val="72"/>
        </w:rPr>
        <w:t>第二部分</w:t>
      </w:r>
    </w:p>
    <w:p>
      <w:pPr>
        <w:jc w:val="center"/>
        <w:rPr>
          <w:b/>
          <w:bCs/>
          <w:sz w:val="72"/>
          <w:szCs w:val="72"/>
        </w:rPr>
      </w:pPr>
    </w:p>
    <w:p>
      <w:pPr>
        <w:jc w:val="center"/>
        <w:rPr>
          <w:b/>
          <w:bCs/>
          <w:sz w:val="72"/>
          <w:szCs w:val="72"/>
        </w:rPr>
      </w:pPr>
      <w:r>
        <w:rPr>
          <w:rFonts w:hint="eastAsia"/>
          <w:b/>
          <w:bCs/>
          <w:sz w:val="72"/>
          <w:szCs w:val="72"/>
        </w:rPr>
        <w:t>部门决算表</w:t>
      </w:r>
    </w:p>
    <w:p>
      <w:pPr>
        <w:jc w:val="center"/>
        <w:rPr>
          <w:b/>
          <w:bCs/>
          <w:sz w:val="72"/>
          <w:szCs w:val="72"/>
        </w:rPr>
      </w:pPr>
    </w:p>
    <w:p>
      <w:pPr>
        <w:jc w:val="center"/>
        <w:rPr>
          <w:rFonts w:hint="default" w:eastAsiaTheme="minorEastAsia"/>
          <w:b/>
          <w:bCs/>
          <w:sz w:val="72"/>
          <w:szCs w:val="72"/>
          <w:lang w:val="en-US" w:eastAsia="zh-CN"/>
        </w:rPr>
      </w:pPr>
      <w:r>
        <w:rPr>
          <w:rFonts w:hint="eastAsia"/>
          <w:b/>
          <w:bCs/>
          <w:sz w:val="72"/>
          <w:szCs w:val="72"/>
          <w:lang w:val="en-US" w:eastAsia="zh-CN"/>
        </w:rPr>
        <w:t>(部门决算公示表附后)</w:t>
      </w:r>
    </w:p>
    <w:p>
      <w:pPr>
        <w:jc w:val="center"/>
        <w:rPr>
          <w:sz w:val="72"/>
          <w:szCs w:val="72"/>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eastAsia="zh-CN"/>
        </w:rPr>
        <w:t>第三部分</w:t>
      </w: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left"/>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val="en-US" w:eastAsia="zh-CN"/>
        </w:rPr>
        <w:t>2019年度</w:t>
      </w:r>
      <w:r>
        <w:rPr>
          <w:rFonts w:hint="eastAsia" w:asciiTheme="majorEastAsia" w:hAnsiTheme="majorEastAsia" w:eastAsiaTheme="majorEastAsia" w:cstheme="majorEastAsia"/>
          <w:b/>
          <w:bCs/>
          <w:sz w:val="72"/>
          <w:szCs w:val="72"/>
          <w:lang w:eastAsia="zh-CN"/>
        </w:rPr>
        <w:t>部门决算情况说明</w:t>
      </w: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numPr>
          <w:ilvl w:val="0"/>
          <w:numId w:val="1"/>
        </w:numPr>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eastAsia="zh-CN"/>
        </w:rPr>
        <w:t>收入支出决算总体情况说明</w:t>
      </w:r>
      <w:r>
        <w:rPr>
          <w:rFonts w:hint="eastAsia" w:asciiTheme="majorEastAsia" w:hAnsiTheme="majorEastAsia" w:eastAsiaTheme="majorEastAsia" w:cstheme="majorEastAsia"/>
          <w:sz w:val="28"/>
          <w:szCs w:val="28"/>
          <w:lang w:eastAsia="zh-CN"/>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年收入总计</w:t>
      </w:r>
      <w:r>
        <w:rPr>
          <w:rFonts w:hint="eastAsia" w:asciiTheme="majorEastAsia" w:hAnsiTheme="majorEastAsia" w:eastAsiaTheme="majorEastAsia" w:cstheme="majorEastAsia"/>
          <w:sz w:val="28"/>
          <w:szCs w:val="28"/>
          <w:lang w:val="en-US" w:eastAsia="zh-CN"/>
        </w:rPr>
        <w:t>10972.68</w:t>
      </w:r>
      <w:r>
        <w:rPr>
          <w:rFonts w:hint="eastAsia" w:asciiTheme="majorEastAsia" w:hAnsiTheme="majorEastAsia" w:eastAsiaTheme="majorEastAsia" w:cstheme="majorEastAsia"/>
          <w:sz w:val="28"/>
          <w:szCs w:val="28"/>
          <w:lang w:eastAsia="zh-CN"/>
        </w:rPr>
        <w:t>万元，与</w:t>
      </w:r>
      <w:r>
        <w:rPr>
          <w:rFonts w:hint="eastAsia" w:asciiTheme="majorEastAsia" w:hAnsiTheme="majorEastAsia" w:eastAsiaTheme="majorEastAsia" w:cstheme="majorEastAsia"/>
          <w:sz w:val="28"/>
          <w:szCs w:val="28"/>
          <w:lang w:val="en-US" w:eastAsia="zh-CN"/>
        </w:rPr>
        <w:t>2018年相比减少2825.11万，减少20.48%；支出总计10494.26万元，与2018年相比减少3589.57万元，减少25.49%。收入支出减少的原因为缩减了农林水支出。</w:t>
      </w:r>
    </w:p>
    <w:p>
      <w:pPr>
        <w:keepNext w:val="0"/>
        <w:keepLines w:val="0"/>
        <w:pageBreakBefore w:val="0"/>
        <w:widowControl w:val="0"/>
        <w:numPr>
          <w:ilvl w:val="0"/>
          <w:numId w:val="1"/>
        </w:numPr>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eastAsia="zh-CN"/>
        </w:rPr>
        <w:t>收入决算情况说明</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2019年收入合计10972.68万元，</w:t>
      </w:r>
      <w:r>
        <w:rPr>
          <w:rFonts w:hint="eastAsia" w:asciiTheme="majorEastAsia" w:hAnsiTheme="majorEastAsia" w:eastAsiaTheme="majorEastAsia" w:cstheme="majorEastAsia"/>
          <w:sz w:val="28"/>
          <w:szCs w:val="28"/>
          <w:lang w:eastAsia="zh-CN"/>
        </w:rPr>
        <w:t>其中 ：公共预算拨款</w:t>
      </w:r>
      <w:r>
        <w:rPr>
          <w:rFonts w:hint="eastAsia" w:asciiTheme="majorEastAsia" w:hAnsiTheme="majorEastAsia" w:eastAsiaTheme="majorEastAsia" w:cstheme="majorEastAsia"/>
          <w:sz w:val="28"/>
          <w:szCs w:val="28"/>
          <w:lang w:val="en-US" w:eastAsia="zh-CN"/>
        </w:rPr>
        <w:t>10952.68</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99.82%；</w:t>
      </w:r>
      <w:r>
        <w:rPr>
          <w:rFonts w:hint="eastAsia" w:asciiTheme="majorEastAsia" w:hAnsiTheme="majorEastAsia" w:eastAsiaTheme="majorEastAsia" w:cstheme="majorEastAsia"/>
          <w:sz w:val="28"/>
          <w:szCs w:val="28"/>
          <w:lang w:eastAsia="zh-CN"/>
        </w:rPr>
        <w:t>政府性基金预算拨款</w:t>
      </w:r>
      <w:r>
        <w:rPr>
          <w:rFonts w:hint="eastAsia" w:asciiTheme="majorEastAsia" w:hAnsiTheme="majorEastAsia" w:eastAsiaTheme="majorEastAsia" w:cstheme="majorEastAsia"/>
          <w:sz w:val="28"/>
          <w:szCs w:val="28"/>
          <w:lang w:val="en-US" w:eastAsia="zh-CN"/>
        </w:rPr>
        <w:t>20万元，占比0.18%。</w:t>
      </w:r>
    </w:p>
    <w:p>
      <w:pPr>
        <w:keepNext w:val="0"/>
        <w:keepLines w:val="0"/>
        <w:pageBreakBefore w:val="0"/>
        <w:widowControl w:val="0"/>
        <w:numPr>
          <w:ilvl w:val="0"/>
          <w:numId w:val="1"/>
        </w:numPr>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支出决算情况说明</w:t>
      </w:r>
      <w:r>
        <w:rPr>
          <w:rFonts w:hint="eastAsia" w:asciiTheme="majorEastAsia" w:hAnsiTheme="majorEastAsia" w:eastAsiaTheme="majorEastAsia" w:cstheme="majorEastAsia"/>
          <w:sz w:val="28"/>
          <w:szCs w:val="28"/>
          <w:lang w:eastAsia="zh-CN"/>
        </w:rPr>
        <w:t>：20</w:t>
      </w:r>
      <w:r>
        <w:rPr>
          <w:rFonts w:hint="eastAsia" w:asciiTheme="majorEastAsia" w:hAnsiTheme="majorEastAsia" w:eastAsiaTheme="majorEastAsia" w:cstheme="majorEastAsia"/>
          <w:sz w:val="28"/>
          <w:szCs w:val="28"/>
          <w:lang w:val="en-US" w:eastAsia="zh-CN"/>
        </w:rPr>
        <w:t>19</w:t>
      </w:r>
      <w:r>
        <w:rPr>
          <w:rFonts w:hint="eastAsia" w:asciiTheme="majorEastAsia" w:hAnsiTheme="majorEastAsia" w:eastAsiaTheme="majorEastAsia" w:cstheme="majorEastAsia"/>
          <w:sz w:val="28"/>
          <w:szCs w:val="28"/>
          <w:lang w:eastAsia="zh-CN"/>
        </w:rPr>
        <w:t>年支出总计</w:t>
      </w:r>
      <w:r>
        <w:rPr>
          <w:rFonts w:hint="eastAsia" w:asciiTheme="majorEastAsia" w:hAnsiTheme="majorEastAsia" w:eastAsiaTheme="majorEastAsia" w:cstheme="majorEastAsia"/>
          <w:sz w:val="28"/>
          <w:szCs w:val="28"/>
          <w:lang w:val="en-US" w:eastAsia="zh-CN"/>
        </w:rPr>
        <w:t>10494.26万元</w:t>
      </w:r>
      <w:r>
        <w:rPr>
          <w:rFonts w:hint="eastAsia" w:asciiTheme="majorEastAsia" w:hAnsiTheme="majorEastAsia" w:eastAsiaTheme="majorEastAsia" w:cstheme="majorEastAsia"/>
          <w:sz w:val="28"/>
          <w:szCs w:val="28"/>
          <w:lang w:eastAsia="zh-CN"/>
        </w:rPr>
        <w:t>。其中：一般公共服务支出</w:t>
      </w:r>
      <w:r>
        <w:rPr>
          <w:rFonts w:hint="eastAsia" w:asciiTheme="majorEastAsia" w:hAnsiTheme="majorEastAsia" w:eastAsiaTheme="majorEastAsia" w:cstheme="majorEastAsia"/>
          <w:sz w:val="28"/>
          <w:szCs w:val="28"/>
          <w:lang w:val="en-US" w:eastAsia="zh-CN"/>
        </w:rPr>
        <w:t>40万元，占比0.38%；</w:t>
      </w:r>
      <w:r>
        <w:rPr>
          <w:rFonts w:hint="eastAsia" w:asciiTheme="majorEastAsia" w:hAnsiTheme="majorEastAsia" w:eastAsiaTheme="majorEastAsia" w:cstheme="majorEastAsia"/>
          <w:sz w:val="28"/>
          <w:szCs w:val="28"/>
          <w:lang w:eastAsia="zh-CN"/>
        </w:rPr>
        <w:t>社会保障和就业</w:t>
      </w:r>
      <w:r>
        <w:rPr>
          <w:rFonts w:hint="eastAsia" w:asciiTheme="majorEastAsia" w:hAnsiTheme="majorEastAsia" w:eastAsiaTheme="majorEastAsia" w:cstheme="majorEastAsia"/>
          <w:sz w:val="28"/>
          <w:szCs w:val="28"/>
          <w:lang w:val="en-US" w:eastAsia="zh-CN"/>
        </w:rPr>
        <w:t>435.26</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4.15%</w:t>
      </w:r>
      <w:r>
        <w:rPr>
          <w:rFonts w:hint="eastAsia" w:asciiTheme="majorEastAsia" w:hAnsiTheme="majorEastAsia" w:eastAsiaTheme="majorEastAsia" w:cstheme="majorEastAsia"/>
          <w:sz w:val="28"/>
          <w:szCs w:val="28"/>
          <w:lang w:eastAsia="zh-CN"/>
        </w:rPr>
        <w:t>；医疗卫生</w:t>
      </w:r>
      <w:r>
        <w:rPr>
          <w:rFonts w:hint="eastAsia" w:asciiTheme="majorEastAsia" w:hAnsiTheme="majorEastAsia" w:eastAsiaTheme="majorEastAsia" w:cstheme="majorEastAsia"/>
          <w:sz w:val="28"/>
          <w:szCs w:val="28"/>
          <w:lang w:val="en-US" w:eastAsia="zh-CN"/>
        </w:rPr>
        <w:t>96.51</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0.92%</w:t>
      </w:r>
      <w:r>
        <w:rPr>
          <w:rFonts w:hint="eastAsia" w:asciiTheme="majorEastAsia" w:hAnsiTheme="majorEastAsia" w:eastAsiaTheme="majorEastAsia" w:cstheme="majorEastAsia"/>
          <w:sz w:val="28"/>
          <w:szCs w:val="28"/>
          <w:lang w:eastAsia="zh-CN"/>
        </w:rPr>
        <w:t>；城乡社区支出</w:t>
      </w:r>
      <w:r>
        <w:rPr>
          <w:rFonts w:hint="eastAsia" w:asciiTheme="majorEastAsia" w:hAnsiTheme="majorEastAsia" w:eastAsiaTheme="majorEastAsia" w:cstheme="majorEastAsia"/>
          <w:sz w:val="28"/>
          <w:szCs w:val="28"/>
          <w:lang w:val="en-US" w:eastAsia="zh-CN"/>
        </w:rPr>
        <w:t>1641.59万元，占比15.64%，其中公共预算拨款支出1621.59万元，政府性基金预算拨款支出20万元；</w:t>
      </w:r>
      <w:r>
        <w:rPr>
          <w:rFonts w:hint="eastAsia" w:asciiTheme="majorEastAsia" w:hAnsiTheme="majorEastAsia" w:eastAsiaTheme="majorEastAsia" w:cstheme="majorEastAsia"/>
          <w:sz w:val="28"/>
          <w:szCs w:val="28"/>
          <w:lang w:eastAsia="zh-CN"/>
        </w:rPr>
        <w:t>农林水事务</w:t>
      </w:r>
      <w:r>
        <w:rPr>
          <w:rFonts w:hint="eastAsia" w:asciiTheme="majorEastAsia" w:hAnsiTheme="majorEastAsia" w:eastAsiaTheme="majorEastAsia" w:cstheme="majorEastAsia"/>
          <w:sz w:val="28"/>
          <w:szCs w:val="28"/>
          <w:lang w:val="en-US" w:eastAsia="zh-CN"/>
        </w:rPr>
        <w:t>8201.93</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78.16%</w:t>
      </w:r>
      <w:r>
        <w:rPr>
          <w:rFonts w:hint="eastAsia" w:asciiTheme="majorEastAsia" w:hAnsiTheme="majorEastAsia" w:eastAsiaTheme="majorEastAsia" w:cstheme="majorEastAsia"/>
          <w:sz w:val="28"/>
          <w:szCs w:val="28"/>
          <w:lang w:eastAsia="zh-CN"/>
        </w:rPr>
        <w:t>；住房保障支出</w:t>
      </w:r>
      <w:r>
        <w:rPr>
          <w:rFonts w:hint="eastAsia" w:asciiTheme="majorEastAsia" w:hAnsiTheme="majorEastAsia" w:eastAsiaTheme="majorEastAsia" w:cstheme="majorEastAsia"/>
          <w:sz w:val="28"/>
          <w:szCs w:val="28"/>
          <w:lang w:val="en-US" w:eastAsia="zh-CN"/>
        </w:rPr>
        <w:t>78.97</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0.75%</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财政拨款收入支出决算总体情况说明</w:t>
      </w:r>
    </w:p>
    <w:p>
      <w:pPr>
        <w:keepNext w:val="0"/>
        <w:keepLines w:val="0"/>
        <w:pageBreakBefore w:val="0"/>
        <w:widowControl w:val="0"/>
        <w:numPr>
          <w:ilvl w:val="0"/>
          <w:numId w:val="0"/>
        </w:numPr>
        <w:kinsoku/>
        <w:wordWrap/>
        <w:overflowPunct/>
        <w:topLinePunct w:val="0"/>
        <w:autoSpaceDE/>
        <w:autoSpaceDN/>
        <w:bidi w:val="0"/>
        <w:adjustRightInd/>
        <w:ind w:leftChars="400" w:firstLine="280" w:firstLineChars="1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年收入总计</w:t>
      </w:r>
      <w:r>
        <w:rPr>
          <w:rFonts w:hint="eastAsia" w:asciiTheme="majorEastAsia" w:hAnsiTheme="majorEastAsia" w:eastAsiaTheme="majorEastAsia" w:cstheme="majorEastAsia"/>
          <w:sz w:val="28"/>
          <w:szCs w:val="28"/>
          <w:lang w:val="en-US" w:eastAsia="zh-CN"/>
        </w:rPr>
        <w:t>10972.68</w:t>
      </w:r>
      <w:r>
        <w:rPr>
          <w:rFonts w:hint="eastAsia" w:asciiTheme="majorEastAsia" w:hAnsiTheme="majorEastAsia" w:eastAsiaTheme="majorEastAsia" w:cstheme="majorEastAsia"/>
          <w:sz w:val="28"/>
          <w:szCs w:val="28"/>
          <w:lang w:eastAsia="zh-CN"/>
        </w:rPr>
        <w:t>万元，与</w:t>
      </w:r>
      <w:r>
        <w:rPr>
          <w:rFonts w:hint="eastAsia" w:asciiTheme="majorEastAsia" w:hAnsiTheme="majorEastAsia" w:eastAsiaTheme="majorEastAsia" w:cstheme="majorEastAsia"/>
          <w:sz w:val="28"/>
          <w:szCs w:val="28"/>
          <w:lang w:val="en-US" w:eastAsia="zh-CN"/>
        </w:rPr>
        <w:t>2018年相比减少2825.11万元，减少20.48%；支出总计10494.26万元，与2018年相比减少3589.57万元，减少25.49%。收入支出减少的原因为缩减了农林水支出。</w:t>
      </w:r>
    </w:p>
    <w:p>
      <w:pPr>
        <w:keepNext w:val="0"/>
        <w:keepLines w:val="0"/>
        <w:pageBreakBefore w:val="0"/>
        <w:widowControl w:val="0"/>
        <w:numPr>
          <w:ilvl w:val="0"/>
          <w:numId w:val="0"/>
        </w:numPr>
        <w:kinsoku/>
        <w:wordWrap/>
        <w:overflowPunct/>
        <w:topLinePunct w:val="0"/>
        <w:autoSpaceDE/>
        <w:autoSpaceDN/>
        <w:bidi w:val="0"/>
        <w:adjustRightInd/>
        <w:ind w:firstLine="843" w:firstLineChars="3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五、一般公共财政拨款收入决算总体情况说明</w:t>
      </w: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ind w:leftChars="4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eastAsia="zh-CN"/>
        </w:rPr>
        <w:t>（一）、一般公共财政拨款收入决算总体情况</w:t>
      </w:r>
      <w:r>
        <w:rPr>
          <w:rFonts w:hint="eastAsia" w:asciiTheme="majorEastAsia" w:hAnsiTheme="majorEastAsia" w:eastAsiaTheme="majorEastAsia" w:cstheme="majorEastAsia"/>
          <w:sz w:val="28"/>
          <w:szCs w:val="28"/>
          <w:lang w:eastAsia="zh-CN"/>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年收入总计</w:t>
      </w:r>
      <w:r>
        <w:rPr>
          <w:rFonts w:hint="eastAsia" w:asciiTheme="majorEastAsia" w:hAnsiTheme="majorEastAsia" w:eastAsiaTheme="majorEastAsia" w:cstheme="majorEastAsia"/>
          <w:sz w:val="28"/>
          <w:szCs w:val="28"/>
          <w:lang w:val="en-US" w:eastAsia="zh-CN"/>
        </w:rPr>
        <w:t>10952.68</w:t>
      </w:r>
      <w:r>
        <w:rPr>
          <w:rFonts w:hint="eastAsia" w:asciiTheme="majorEastAsia" w:hAnsiTheme="majorEastAsia" w:eastAsiaTheme="majorEastAsia" w:cstheme="majorEastAsia"/>
          <w:sz w:val="28"/>
          <w:szCs w:val="28"/>
          <w:lang w:eastAsia="zh-CN"/>
        </w:rPr>
        <w:t>万元，与</w:t>
      </w:r>
      <w:r>
        <w:rPr>
          <w:rFonts w:hint="eastAsia" w:asciiTheme="majorEastAsia" w:hAnsiTheme="majorEastAsia" w:eastAsiaTheme="majorEastAsia" w:cstheme="majorEastAsia"/>
          <w:sz w:val="28"/>
          <w:szCs w:val="28"/>
          <w:lang w:val="en-US" w:eastAsia="zh-CN"/>
        </w:rPr>
        <w:t>2018年相比减少2845.11万元，减少20.62%；收入减少的原因为缩减了农林水支出。</w:t>
      </w:r>
    </w:p>
    <w:p>
      <w:pPr>
        <w:keepNext w:val="0"/>
        <w:keepLines w:val="0"/>
        <w:pageBreakBefore w:val="0"/>
        <w:widowControl w:val="0"/>
        <w:numPr>
          <w:ilvl w:val="0"/>
          <w:numId w:val="0"/>
        </w:numPr>
        <w:kinsoku/>
        <w:wordWrap/>
        <w:overflowPunct/>
        <w:topLinePunct w:val="0"/>
        <w:autoSpaceDE/>
        <w:autoSpaceDN/>
        <w:bidi w:val="0"/>
        <w:adjustRightInd/>
        <w:ind w:leftChars="4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val="en-US" w:eastAsia="zh-CN"/>
        </w:rPr>
        <w:t>（二）一般公共财政拨款支出决算总体情况：</w:t>
      </w:r>
      <w:r>
        <w:rPr>
          <w:rFonts w:hint="eastAsia" w:asciiTheme="majorEastAsia" w:hAnsiTheme="majorEastAsia" w:eastAsiaTheme="majorEastAsia" w:cstheme="majorEastAsia"/>
          <w:sz w:val="28"/>
          <w:szCs w:val="28"/>
          <w:lang w:val="en-US" w:eastAsia="zh-CN"/>
        </w:rPr>
        <w:t>2019年支出总计10474.26万元，与2018年相比减少3609.57万元，减少25.63%。支出减少的原因为缩减了农林水支出。</w:t>
      </w:r>
      <w:r>
        <w:rPr>
          <w:rFonts w:hint="eastAsia" w:asciiTheme="majorEastAsia" w:hAnsiTheme="majorEastAsia" w:eastAsiaTheme="majorEastAsia" w:cstheme="majorEastAsia"/>
          <w:sz w:val="28"/>
          <w:szCs w:val="28"/>
          <w:lang w:eastAsia="zh-CN"/>
        </w:rPr>
        <w:t>其中：一般公共服务支出</w:t>
      </w:r>
      <w:r>
        <w:rPr>
          <w:rFonts w:hint="eastAsia" w:asciiTheme="majorEastAsia" w:hAnsiTheme="majorEastAsia" w:eastAsiaTheme="majorEastAsia" w:cstheme="majorEastAsia"/>
          <w:sz w:val="28"/>
          <w:szCs w:val="28"/>
          <w:lang w:val="en-US" w:eastAsia="zh-CN"/>
        </w:rPr>
        <w:t>40万元，占比0.38%；</w:t>
      </w:r>
      <w:r>
        <w:rPr>
          <w:rFonts w:hint="eastAsia" w:asciiTheme="majorEastAsia" w:hAnsiTheme="majorEastAsia" w:eastAsiaTheme="majorEastAsia" w:cstheme="majorEastAsia"/>
          <w:sz w:val="28"/>
          <w:szCs w:val="28"/>
          <w:lang w:eastAsia="zh-CN"/>
        </w:rPr>
        <w:t>社会保障和就业</w:t>
      </w:r>
      <w:r>
        <w:rPr>
          <w:rFonts w:hint="eastAsia" w:asciiTheme="majorEastAsia" w:hAnsiTheme="majorEastAsia" w:eastAsiaTheme="majorEastAsia" w:cstheme="majorEastAsia"/>
          <w:sz w:val="28"/>
          <w:szCs w:val="28"/>
          <w:lang w:val="en-US" w:eastAsia="zh-CN"/>
        </w:rPr>
        <w:t>435.26</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4.16%</w:t>
      </w:r>
      <w:r>
        <w:rPr>
          <w:rFonts w:hint="eastAsia" w:asciiTheme="majorEastAsia" w:hAnsiTheme="majorEastAsia" w:eastAsiaTheme="majorEastAsia" w:cstheme="majorEastAsia"/>
          <w:sz w:val="28"/>
          <w:szCs w:val="28"/>
          <w:lang w:eastAsia="zh-CN"/>
        </w:rPr>
        <w:t>；医疗卫生</w:t>
      </w:r>
      <w:r>
        <w:rPr>
          <w:rFonts w:hint="eastAsia" w:asciiTheme="majorEastAsia" w:hAnsiTheme="majorEastAsia" w:eastAsiaTheme="majorEastAsia" w:cstheme="majorEastAsia"/>
          <w:sz w:val="28"/>
          <w:szCs w:val="28"/>
          <w:lang w:val="en-US" w:eastAsia="zh-CN"/>
        </w:rPr>
        <w:t>96.51</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0.92%</w:t>
      </w:r>
      <w:r>
        <w:rPr>
          <w:rFonts w:hint="eastAsia" w:asciiTheme="majorEastAsia" w:hAnsiTheme="majorEastAsia" w:eastAsiaTheme="majorEastAsia" w:cstheme="majorEastAsia"/>
          <w:sz w:val="28"/>
          <w:szCs w:val="28"/>
          <w:lang w:eastAsia="zh-CN"/>
        </w:rPr>
        <w:t>；城乡社区支出</w:t>
      </w:r>
      <w:r>
        <w:rPr>
          <w:rFonts w:hint="eastAsia" w:asciiTheme="majorEastAsia" w:hAnsiTheme="majorEastAsia" w:eastAsiaTheme="majorEastAsia" w:cstheme="majorEastAsia"/>
          <w:sz w:val="28"/>
          <w:szCs w:val="28"/>
          <w:lang w:val="en-US" w:eastAsia="zh-CN"/>
        </w:rPr>
        <w:t>1621.59万元，占比15.48%，</w:t>
      </w:r>
      <w:r>
        <w:rPr>
          <w:rFonts w:hint="eastAsia" w:asciiTheme="majorEastAsia" w:hAnsiTheme="majorEastAsia" w:eastAsiaTheme="majorEastAsia" w:cstheme="majorEastAsia"/>
          <w:sz w:val="28"/>
          <w:szCs w:val="28"/>
          <w:lang w:eastAsia="zh-CN"/>
        </w:rPr>
        <w:t>农林水事务</w:t>
      </w:r>
      <w:r>
        <w:rPr>
          <w:rFonts w:hint="eastAsia" w:asciiTheme="majorEastAsia" w:hAnsiTheme="majorEastAsia" w:eastAsiaTheme="majorEastAsia" w:cstheme="majorEastAsia"/>
          <w:sz w:val="28"/>
          <w:szCs w:val="28"/>
          <w:lang w:val="en-US" w:eastAsia="zh-CN"/>
        </w:rPr>
        <w:t>8201.93</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78.31%</w:t>
      </w:r>
      <w:r>
        <w:rPr>
          <w:rFonts w:hint="eastAsia" w:asciiTheme="majorEastAsia" w:hAnsiTheme="majorEastAsia" w:eastAsiaTheme="majorEastAsia" w:cstheme="majorEastAsia"/>
          <w:sz w:val="28"/>
          <w:szCs w:val="28"/>
          <w:lang w:eastAsia="zh-CN"/>
        </w:rPr>
        <w:t>；住房保障支出</w:t>
      </w:r>
      <w:r>
        <w:rPr>
          <w:rFonts w:hint="eastAsia" w:asciiTheme="majorEastAsia" w:hAnsiTheme="majorEastAsia" w:eastAsiaTheme="majorEastAsia" w:cstheme="majorEastAsia"/>
          <w:sz w:val="28"/>
          <w:szCs w:val="28"/>
          <w:lang w:val="en-US" w:eastAsia="zh-CN"/>
        </w:rPr>
        <w:t>78.97</w:t>
      </w:r>
      <w:r>
        <w:rPr>
          <w:rFonts w:hint="eastAsia" w:asciiTheme="majorEastAsia" w:hAnsiTheme="majorEastAsia" w:eastAsiaTheme="majorEastAsia" w:cstheme="majorEastAsia"/>
          <w:sz w:val="28"/>
          <w:szCs w:val="28"/>
          <w:lang w:eastAsia="zh-CN"/>
        </w:rPr>
        <w:t>万元，占比</w:t>
      </w:r>
      <w:r>
        <w:rPr>
          <w:rFonts w:hint="eastAsia" w:asciiTheme="majorEastAsia" w:hAnsiTheme="majorEastAsia" w:eastAsiaTheme="majorEastAsia" w:cstheme="majorEastAsia"/>
          <w:sz w:val="28"/>
          <w:szCs w:val="28"/>
          <w:lang w:val="en-US" w:eastAsia="zh-CN"/>
        </w:rPr>
        <w:t>0.75%</w:t>
      </w:r>
      <w:r>
        <w:rPr>
          <w:rFonts w:hint="eastAsia" w:asciiTheme="majorEastAsia" w:hAnsiTheme="majorEastAsia" w:eastAsiaTheme="majorEastAsia" w:cstheme="majorEastAsia"/>
          <w:sz w:val="28"/>
          <w:szCs w:val="28"/>
          <w:lang w:eastAsia="zh-CN"/>
        </w:rPr>
        <w:t>。</w:t>
      </w:r>
    </w:p>
    <w:p>
      <w:pPr>
        <w:pStyle w:val="5"/>
        <w:ind w:firstLine="700" w:firstLineChars="250"/>
        <w:rPr>
          <w:rFonts w:asciiTheme="minorEastAsia" w:hAnsiTheme="minorEastAsia" w:eastAsiaTheme="minorEastAsia"/>
          <w:sz w:val="28"/>
          <w:szCs w:val="28"/>
        </w:rPr>
      </w:pPr>
      <w:r>
        <w:rPr>
          <w:rFonts w:hint="eastAsia" w:asciiTheme="minorEastAsia" w:hAnsiTheme="minorEastAsia" w:eastAsiaTheme="minorEastAsia"/>
          <w:b w:val="0"/>
          <w:bCs/>
          <w:sz w:val="28"/>
          <w:szCs w:val="28"/>
        </w:rPr>
        <w:t>（</w:t>
      </w:r>
      <w:r>
        <w:rPr>
          <w:rFonts w:hint="eastAsia" w:asciiTheme="minorEastAsia" w:hAnsiTheme="minorEastAsia" w:eastAsiaTheme="minorEastAsia"/>
          <w:b/>
          <w:bCs w:val="0"/>
          <w:sz w:val="28"/>
          <w:szCs w:val="28"/>
        </w:rPr>
        <w:t>三）财政拨款支出决算具体情况</w:t>
      </w:r>
      <w:r>
        <w:rPr>
          <w:rFonts w:hint="eastAsia" w:asciiTheme="minorEastAsia" w:hAnsiTheme="minorEastAsia" w:eastAsiaTheme="minorEastAsia"/>
          <w:b w:val="0"/>
          <w:bCs/>
          <w:sz w:val="28"/>
          <w:szCs w:val="28"/>
          <w:lang w:eastAsia="zh-CN"/>
        </w:rPr>
        <w:t>：</w:t>
      </w:r>
      <w:r>
        <w:rPr>
          <w:rFonts w:hint="eastAsia" w:asciiTheme="minorEastAsia" w:hAnsiTheme="minorEastAsia" w:eastAsiaTheme="minorEastAsia"/>
          <w:sz w:val="28"/>
          <w:szCs w:val="28"/>
        </w:rPr>
        <w:t>2019年度财政拨款支出年初预算数为</w:t>
      </w:r>
      <w:r>
        <w:rPr>
          <w:rFonts w:hint="eastAsia" w:asciiTheme="minorEastAsia" w:hAnsiTheme="minorEastAsia" w:eastAsiaTheme="minorEastAsia"/>
          <w:sz w:val="28"/>
          <w:szCs w:val="28"/>
          <w:lang w:val="en-US" w:eastAsia="zh-CN"/>
        </w:rPr>
        <w:t>4027.2</w:t>
      </w:r>
      <w:r>
        <w:rPr>
          <w:rFonts w:hint="eastAsia" w:asciiTheme="minorEastAsia" w:hAnsiTheme="minorEastAsia" w:eastAsiaTheme="minorEastAsia"/>
          <w:sz w:val="28"/>
          <w:szCs w:val="28"/>
        </w:rPr>
        <w:t>万元，支出决算数</w:t>
      </w:r>
      <w:r>
        <w:rPr>
          <w:rFonts w:hint="eastAsia" w:asciiTheme="minorEastAsia" w:hAnsiTheme="minorEastAsia" w:eastAsiaTheme="minorEastAsia"/>
          <w:sz w:val="28"/>
          <w:szCs w:val="28"/>
          <w:lang w:eastAsia="zh-CN"/>
        </w:rPr>
        <w:t>为</w:t>
      </w:r>
      <w:r>
        <w:rPr>
          <w:rFonts w:hint="eastAsia" w:asciiTheme="minorEastAsia" w:hAnsiTheme="minorEastAsia" w:eastAsiaTheme="minorEastAsia"/>
          <w:sz w:val="28"/>
          <w:szCs w:val="28"/>
          <w:lang w:val="en-US" w:eastAsia="zh-CN"/>
        </w:rPr>
        <w:t>10494.26</w:t>
      </w:r>
      <w:r>
        <w:rPr>
          <w:rFonts w:hint="eastAsia" w:asciiTheme="minorEastAsia" w:hAnsiTheme="minorEastAsia" w:eastAsiaTheme="minorEastAsia"/>
          <w:sz w:val="28"/>
          <w:szCs w:val="28"/>
        </w:rPr>
        <w:t>万元，完成年初预算的</w:t>
      </w:r>
      <w:r>
        <w:rPr>
          <w:rFonts w:hint="eastAsia" w:asciiTheme="minorEastAsia" w:hAnsiTheme="minorEastAsia" w:eastAsiaTheme="minorEastAsia"/>
          <w:sz w:val="28"/>
          <w:szCs w:val="28"/>
          <w:lang w:val="en-US" w:eastAsia="zh-CN"/>
        </w:rPr>
        <w:t>260.58</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与年初预算安排的差额主要是预算追加安排的支出。</w:t>
      </w:r>
      <w:r>
        <w:rPr>
          <w:rFonts w:hint="eastAsia" w:asciiTheme="minorEastAsia" w:hAnsiTheme="minorEastAsia" w:eastAsiaTheme="minorEastAsia"/>
          <w:sz w:val="28"/>
          <w:szCs w:val="28"/>
        </w:rPr>
        <w:t>其中：</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1、一般公共服务（类）</w:t>
      </w:r>
      <w:r>
        <w:rPr>
          <w:rFonts w:hint="eastAsia" w:asciiTheme="minorEastAsia" w:hAnsiTheme="minorEastAsia" w:eastAsiaTheme="minorEastAsia"/>
          <w:color w:val="auto"/>
          <w:sz w:val="28"/>
          <w:szCs w:val="28"/>
          <w:lang w:eastAsia="zh-CN"/>
        </w:rPr>
        <w:t>政府办公厅（室）及相关事务</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专项业务活动</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万元，年初预算</w:t>
      </w:r>
      <w:r>
        <w:rPr>
          <w:rFonts w:hint="eastAsia" w:asciiTheme="minorEastAsia" w:hAnsiTheme="minorEastAsia" w:eastAsiaTheme="minorEastAsia"/>
          <w:color w:val="auto"/>
          <w:sz w:val="28"/>
          <w:szCs w:val="28"/>
          <w:lang w:eastAsia="zh-CN"/>
        </w:rPr>
        <w:t>未安排</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增加部分是追加</w:t>
      </w:r>
      <w:r>
        <w:rPr>
          <w:rFonts w:hint="eastAsia" w:asciiTheme="minorEastAsia" w:hAnsiTheme="minorEastAsia" w:eastAsiaTheme="minorEastAsia"/>
          <w:color w:val="auto"/>
          <w:sz w:val="28"/>
          <w:szCs w:val="28"/>
          <w:lang w:val="en-US" w:eastAsia="zh-CN"/>
        </w:rPr>
        <w:t>2018年运转经费</w:t>
      </w:r>
      <w:r>
        <w:rPr>
          <w:rFonts w:hint="eastAsia" w:asciiTheme="minorEastAsia" w:hAnsiTheme="minorEastAsia" w:eastAsiaTheme="minorEastAsia"/>
          <w:color w:val="auto"/>
          <w:sz w:val="28"/>
          <w:szCs w:val="28"/>
          <w:lang w:eastAsia="zh-CN"/>
        </w:rPr>
        <w:t>。</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、一般公共服务（类）</w:t>
      </w:r>
      <w:r>
        <w:rPr>
          <w:rFonts w:hint="eastAsia" w:asciiTheme="minorEastAsia" w:hAnsiTheme="minorEastAsia" w:eastAsiaTheme="minorEastAsia"/>
          <w:color w:val="auto"/>
          <w:sz w:val="28"/>
          <w:szCs w:val="28"/>
          <w:lang w:eastAsia="zh-CN"/>
        </w:rPr>
        <w:t>其他一般公共服务支出</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其他一般公共服务支出</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年初预算未安排</w:t>
      </w:r>
      <w:r>
        <w:rPr>
          <w:rFonts w:hint="eastAsia" w:asciiTheme="minorEastAsia" w:hAnsiTheme="minorEastAsia" w:eastAsiaTheme="minorEastAsia"/>
          <w:color w:val="auto"/>
          <w:sz w:val="28"/>
          <w:szCs w:val="28"/>
          <w:lang w:val="en-US" w:eastAsia="zh-CN"/>
        </w:rPr>
        <w:t>万元</w:t>
      </w:r>
      <w:r>
        <w:rPr>
          <w:rFonts w:hint="eastAsia" w:asciiTheme="minorEastAsia" w:hAnsiTheme="minorEastAsia" w:eastAsiaTheme="minorEastAsia"/>
          <w:color w:val="auto"/>
          <w:sz w:val="28"/>
          <w:szCs w:val="28"/>
          <w:lang w:eastAsia="zh-CN"/>
        </w:rPr>
        <w:t>，增加部分为追加屠宰工作等经费</w:t>
      </w:r>
      <w:r>
        <w:rPr>
          <w:rFonts w:hint="eastAsia" w:asciiTheme="minorEastAsia" w:hAnsiTheme="minorEastAsia" w:eastAsiaTheme="minorEastAsia"/>
          <w:color w:val="auto"/>
          <w:sz w:val="28"/>
          <w:szCs w:val="28"/>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3、</w:t>
      </w:r>
      <w:r>
        <w:rPr>
          <w:rFonts w:hint="eastAsia" w:asciiTheme="minorEastAsia" w:hAnsiTheme="minorEastAsia" w:eastAsiaTheme="minorEastAsia"/>
          <w:color w:val="auto"/>
          <w:sz w:val="28"/>
          <w:szCs w:val="28"/>
          <w:lang w:eastAsia="zh-CN"/>
        </w:rPr>
        <w:t>社会保障和就业支出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行政事业单位离退休</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机关事业单位基本养老保险缴费支出</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381.65</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年初预算安排数为</w:t>
      </w:r>
      <w:r>
        <w:rPr>
          <w:rFonts w:hint="eastAsia" w:asciiTheme="minorEastAsia" w:hAnsiTheme="minorEastAsia" w:eastAsiaTheme="minorEastAsia"/>
          <w:color w:val="auto"/>
          <w:sz w:val="28"/>
          <w:szCs w:val="28"/>
          <w:lang w:val="en-US" w:eastAsia="zh-CN"/>
        </w:rPr>
        <w:t>381.65</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eastAsia="zh-CN"/>
        </w:rPr>
        <w:t>社会保障和就业支出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抚恤</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死亡抚恤</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18.89</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18.89</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lang w:eastAsia="zh-CN"/>
        </w:rPr>
        <w:t>社会保障和就业支出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抚恤</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伤残抚恤</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1.6</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，年初预算安排数为</w:t>
      </w:r>
      <w:r>
        <w:rPr>
          <w:rFonts w:hint="eastAsia" w:asciiTheme="minorEastAsia" w:hAnsiTheme="minorEastAsia" w:eastAsiaTheme="minorEastAsia"/>
          <w:color w:val="auto"/>
          <w:sz w:val="28"/>
          <w:szCs w:val="28"/>
          <w:lang w:val="en-US" w:eastAsia="zh-CN"/>
        </w:rPr>
        <w:t>1.6万元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6、</w:t>
      </w:r>
      <w:r>
        <w:rPr>
          <w:rFonts w:hint="eastAsia" w:asciiTheme="minorEastAsia" w:hAnsiTheme="minorEastAsia" w:eastAsiaTheme="minorEastAsia"/>
          <w:color w:val="auto"/>
          <w:sz w:val="28"/>
          <w:szCs w:val="28"/>
          <w:lang w:eastAsia="zh-CN"/>
        </w:rPr>
        <w:t>社会保障和就业支出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抚恤</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其他优抚支出</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22.54</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22.54</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7、</w:t>
      </w:r>
      <w:r>
        <w:rPr>
          <w:rFonts w:hint="eastAsia" w:asciiTheme="minorEastAsia" w:hAnsiTheme="minorEastAsia" w:eastAsiaTheme="minorEastAsia"/>
          <w:color w:val="auto"/>
          <w:sz w:val="28"/>
          <w:szCs w:val="28"/>
          <w:lang w:eastAsia="zh-CN"/>
        </w:rPr>
        <w:t>社会保障和就业支出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财政对基本养老保险基金的补助</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财政对城乡居民基本养老保险基金的补助</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10.58</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，年初预算为</w:t>
      </w:r>
      <w:r>
        <w:rPr>
          <w:rFonts w:hint="eastAsia" w:asciiTheme="minorEastAsia" w:hAnsiTheme="minorEastAsia" w:eastAsiaTheme="minorEastAsia"/>
          <w:color w:val="auto"/>
          <w:sz w:val="28"/>
          <w:szCs w:val="28"/>
          <w:lang w:val="en-US" w:eastAsia="zh-CN"/>
        </w:rPr>
        <w:t>10.58万元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lang w:eastAsia="zh-CN"/>
        </w:rPr>
        <w:t>卫生健康支出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行政事业单位医疗</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行政单位医疗</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87.54</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87.54</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9、</w:t>
      </w:r>
      <w:r>
        <w:rPr>
          <w:rFonts w:hint="eastAsia" w:asciiTheme="minorEastAsia" w:hAnsiTheme="minorEastAsia" w:eastAsiaTheme="minorEastAsia"/>
          <w:color w:val="auto"/>
          <w:sz w:val="28"/>
          <w:szCs w:val="28"/>
          <w:lang w:eastAsia="zh-CN"/>
        </w:rPr>
        <w:t>卫生健康支出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行政事业单位医疗</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事业单位医疗</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8.98</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8.98</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10、城乡社区支出（类）城乡社区管理事务（款）其他城乡社区管理事务支出（项）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支出决算数为1621.59万元，年实预算未安排，增加部分是年中追加乡村振兴、农村垃圾专项治理及美丽乡村建设资金。</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11、</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行政运行</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2265.35</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2531.65</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111.76%，增加部分是年中追加2019年工资提标、奖金等人员经费。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12、</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农产品质量安全（项）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30</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30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13、</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执法监管</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10</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10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14、</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统计监测与信息服务</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5</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15、</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防灾救灾</w:t>
      </w:r>
      <w:r>
        <w:rPr>
          <w:rFonts w:hint="eastAsia" w:asciiTheme="minorEastAsia" w:hAnsiTheme="minorEastAsia" w:eastAsiaTheme="minorEastAsia"/>
          <w:color w:val="auto"/>
          <w:sz w:val="28"/>
          <w:szCs w:val="28"/>
        </w:rPr>
        <w:t>（项）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8</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val="en-US" w:eastAsia="zh-CN"/>
        </w:rPr>
        <w:t>16、</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（款）（项）</w:t>
      </w:r>
      <w:r>
        <w:rPr>
          <w:rFonts w:hint="eastAsia" w:asciiTheme="minorEastAsia" w:hAnsiTheme="minorEastAsia" w:eastAsiaTheme="minorEastAsia"/>
          <w:color w:val="auto"/>
          <w:sz w:val="28"/>
          <w:szCs w:val="28"/>
          <w:lang w:eastAsia="zh-CN"/>
        </w:rPr>
        <w:t>农业生产支持补贴（项）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100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年初预算</w:t>
      </w:r>
      <w:r>
        <w:rPr>
          <w:rFonts w:hint="eastAsia" w:asciiTheme="minorEastAsia" w:hAnsiTheme="minorEastAsia" w:eastAsiaTheme="minorEastAsia"/>
          <w:color w:val="auto"/>
          <w:sz w:val="28"/>
          <w:szCs w:val="28"/>
          <w:lang w:eastAsia="zh-CN"/>
        </w:rPr>
        <w:t>未安排</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增加部分是追加全县二化螟防控资金</w:t>
      </w:r>
      <w:r>
        <w:rPr>
          <w:rFonts w:hint="eastAsia" w:asciiTheme="minorEastAsia" w:hAnsiTheme="minorEastAsia" w:eastAsiaTheme="minorEastAsia"/>
          <w:color w:val="auto"/>
          <w:sz w:val="28"/>
          <w:szCs w:val="28"/>
          <w:lang w:val="en-US" w:eastAsia="zh-CN"/>
        </w:rPr>
        <w:t>。</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val="en-US" w:eastAsia="zh-CN"/>
        </w:rPr>
        <w:t>17、</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（款）（项）</w:t>
      </w:r>
      <w:r>
        <w:rPr>
          <w:rFonts w:hint="eastAsia" w:asciiTheme="minorEastAsia" w:hAnsiTheme="minorEastAsia" w:eastAsiaTheme="minorEastAsia"/>
          <w:color w:val="auto"/>
          <w:sz w:val="28"/>
          <w:szCs w:val="28"/>
          <w:lang w:eastAsia="zh-CN"/>
        </w:rPr>
        <w:t>农村公益事业（项）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1150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年初预算</w:t>
      </w:r>
      <w:r>
        <w:rPr>
          <w:rFonts w:hint="eastAsia" w:asciiTheme="minorEastAsia" w:hAnsiTheme="minorEastAsia" w:eastAsiaTheme="minorEastAsia"/>
          <w:color w:val="auto"/>
          <w:sz w:val="28"/>
          <w:szCs w:val="28"/>
          <w:lang w:eastAsia="zh-CN"/>
        </w:rPr>
        <w:t>未安排</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增加部分是追加全县改（新）建农村户用厕所专项资金。</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val="en-US" w:eastAsia="zh-CN"/>
        </w:rPr>
        <w:t>18、</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其他农业支出（项）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年初预算安排57万元，支出决算为480.83万元，完成年初预算的843.56%，增加部分是上年结转农业产业资金及年中追加屠宰工作经费、污染源等专项经费。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19、</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农业综合开发农业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机构运行</w:t>
      </w:r>
      <w:r>
        <w:rPr>
          <w:rFonts w:hint="eastAsia" w:asciiTheme="minorEastAsia" w:hAnsiTheme="minorEastAsia" w:eastAsiaTheme="minorEastAsia"/>
          <w:color w:val="auto"/>
          <w:sz w:val="28"/>
          <w:szCs w:val="28"/>
        </w:rPr>
        <w:t>（项）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183.15</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185.15</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 xml:space="preserve">101%，增加部分是年中追加人员经费20万元。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 xml:space="preserve"> 20、</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农业综合开发农业</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其他农业综合开发支出</w:t>
      </w:r>
      <w:r>
        <w:rPr>
          <w:rFonts w:hint="eastAsia" w:asciiTheme="minorEastAsia" w:hAnsiTheme="minorEastAsia" w:eastAsiaTheme="minorEastAsia"/>
          <w:color w:val="auto"/>
          <w:sz w:val="28"/>
          <w:szCs w:val="28"/>
        </w:rPr>
        <w:t>（项）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30</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30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21、</w:t>
      </w:r>
      <w:r>
        <w:rPr>
          <w:rFonts w:hint="eastAsia" w:asciiTheme="minorEastAsia" w:hAnsiTheme="minorEastAsia" w:eastAsiaTheme="minorEastAsia"/>
          <w:color w:val="auto"/>
          <w:sz w:val="28"/>
          <w:szCs w:val="28"/>
          <w:lang w:eastAsia="zh-CN"/>
        </w:rPr>
        <w:t>农林水</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其他农林水支出</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其他农林水支出</w:t>
      </w:r>
      <w:r>
        <w:rPr>
          <w:rFonts w:hint="eastAsia" w:asciiTheme="minorEastAsia" w:hAnsiTheme="minorEastAsia" w:eastAsiaTheme="minorEastAsia"/>
          <w:color w:val="auto"/>
          <w:sz w:val="28"/>
          <w:szCs w:val="28"/>
        </w:rPr>
        <w:t>（项</w:t>
      </w:r>
      <w:r>
        <w:rPr>
          <w:rFonts w:hint="eastAsia" w:asciiTheme="minorEastAsia" w:hAnsiTheme="minorEastAsia" w:eastAsiaTheme="minorEastAsia"/>
          <w:color w:val="auto"/>
          <w:sz w:val="28"/>
          <w:szCs w:val="28"/>
          <w:lang w:val="en-US" w:eastAsia="zh-CN"/>
        </w:rPr>
        <w:t xml:space="preserve">  </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eastAsia="zh-CN"/>
        </w:rPr>
        <w:t>支出决算数为</w:t>
      </w:r>
      <w:r>
        <w:rPr>
          <w:rFonts w:hint="eastAsia" w:asciiTheme="minorEastAsia" w:hAnsiTheme="minorEastAsia" w:eastAsiaTheme="minorEastAsia"/>
          <w:color w:val="auto"/>
          <w:sz w:val="28"/>
          <w:szCs w:val="28"/>
          <w:lang w:val="en-US" w:eastAsia="zh-CN"/>
        </w:rPr>
        <w:t>3671.29万元，年初未安排预算，增加部分为上级部分安排的发展粮食生产等资金。</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22、</w:t>
      </w:r>
      <w:r>
        <w:rPr>
          <w:rFonts w:hint="eastAsia" w:asciiTheme="minorEastAsia" w:hAnsiTheme="minorEastAsia" w:eastAsiaTheme="minorEastAsia"/>
          <w:color w:val="auto"/>
          <w:sz w:val="28"/>
          <w:szCs w:val="28"/>
          <w:lang w:eastAsia="zh-CN"/>
        </w:rPr>
        <w:t>住房保障支出</w:t>
      </w:r>
      <w:r>
        <w:rPr>
          <w:rFonts w:hint="eastAsia" w:asciiTheme="minorEastAsia" w:hAnsiTheme="minorEastAsia" w:eastAsiaTheme="minorEastAsia"/>
          <w:color w:val="auto"/>
          <w:sz w:val="28"/>
          <w:szCs w:val="28"/>
        </w:rPr>
        <w:t>（类）</w:t>
      </w:r>
      <w:r>
        <w:rPr>
          <w:rFonts w:hint="eastAsia" w:asciiTheme="minorEastAsia" w:hAnsiTheme="minorEastAsia" w:eastAsiaTheme="minorEastAsia"/>
          <w:color w:val="auto"/>
          <w:sz w:val="28"/>
          <w:szCs w:val="28"/>
          <w:lang w:eastAsia="zh-CN"/>
        </w:rPr>
        <w:t>住房改革支出</w:t>
      </w:r>
      <w:r>
        <w:rPr>
          <w:rFonts w:hint="eastAsia" w:asciiTheme="minorEastAsia" w:hAnsiTheme="minorEastAsia" w:eastAsiaTheme="minorEastAsia"/>
          <w:color w:val="auto"/>
          <w:sz w:val="28"/>
          <w:szCs w:val="28"/>
        </w:rPr>
        <w:t>（款）</w:t>
      </w:r>
      <w:r>
        <w:rPr>
          <w:rFonts w:hint="eastAsia" w:asciiTheme="minorEastAsia" w:hAnsiTheme="minorEastAsia" w:eastAsiaTheme="minorEastAsia"/>
          <w:color w:val="auto"/>
          <w:sz w:val="28"/>
          <w:szCs w:val="28"/>
          <w:lang w:eastAsia="zh-CN"/>
        </w:rPr>
        <w:t>住房公积金</w:t>
      </w:r>
      <w:r>
        <w:rPr>
          <w:rFonts w:hint="eastAsia" w:asciiTheme="minorEastAsia" w:hAnsiTheme="minorEastAsia" w:eastAsiaTheme="minorEastAsia"/>
          <w:color w:val="auto"/>
          <w:sz w:val="28"/>
          <w:szCs w:val="28"/>
        </w:rPr>
        <w:t>（项）</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年初预算为</w:t>
      </w:r>
      <w:r>
        <w:rPr>
          <w:rFonts w:hint="eastAsia" w:asciiTheme="minorEastAsia" w:hAnsiTheme="minorEastAsia" w:eastAsiaTheme="minorEastAsia"/>
          <w:color w:val="auto"/>
          <w:sz w:val="28"/>
          <w:szCs w:val="28"/>
          <w:lang w:val="en-US" w:eastAsia="zh-CN"/>
        </w:rPr>
        <w:t>78.97</w:t>
      </w:r>
      <w:r>
        <w:rPr>
          <w:rFonts w:hint="eastAsia" w:asciiTheme="minorEastAsia" w:hAnsiTheme="minorEastAsia" w:eastAsiaTheme="minorEastAsia"/>
          <w:color w:val="auto"/>
          <w:sz w:val="28"/>
          <w:szCs w:val="28"/>
        </w:rPr>
        <w:t>万元，支出决算为</w:t>
      </w:r>
      <w:r>
        <w:rPr>
          <w:rFonts w:hint="eastAsia" w:asciiTheme="minorEastAsia" w:hAnsiTheme="minorEastAsia" w:eastAsiaTheme="minorEastAsia"/>
          <w:color w:val="auto"/>
          <w:sz w:val="28"/>
          <w:szCs w:val="28"/>
          <w:lang w:val="en-US" w:eastAsia="zh-CN"/>
        </w:rPr>
        <w:t>78.97</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，完成年初预算的</w:t>
      </w:r>
      <w:r>
        <w:rPr>
          <w:rFonts w:hint="eastAsia" w:asciiTheme="minorEastAsia" w:hAnsiTheme="minorEastAsia" w:eastAsiaTheme="minorEastAsia"/>
          <w:color w:val="auto"/>
          <w:sz w:val="28"/>
          <w:szCs w:val="28"/>
          <w:lang w:val="en-US" w:eastAsia="zh-CN"/>
        </w:rPr>
        <w:t>100%.</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23、城乡社区支出（类）国有土地使用权出让收入及对应专项债务收入安排的支出（款）  其他国有土地使用权出让收入安排的支出（项）</w:t>
      </w:r>
    </w:p>
    <w:p>
      <w:pPr>
        <w:pStyle w:val="5"/>
        <w:keepNext w:val="0"/>
        <w:keepLines w:val="0"/>
        <w:pageBreakBefore w:val="0"/>
        <w:widowControl w:val="0"/>
        <w:kinsoku/>
        <w:wordWrap/>
        <w:overflowPunct/>
        <w:topLinePunct w:val="0"/>
        <w:autoSpaceDE w:val="0"/>
        <w:autoSpaceDN w:val="0"/>
        <w:bidi w:val="0"/>
        <w:adjustRightInd w:val="0"/>
        <w:snapToGrid/>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支出决算为</w:t>
      </w:r>
      <w:r>
        <w:rPr>
          <w:rFonts w:hint="eastAsia" w:asciiTheme="minorEastAsia" w:hAnsiTheme="minorEastAsia" w:eastAsiaTheme="minorEastAsia"/>
          <w:color w:val="auto"/>
          <w:sz w:val="28"/>
          <w:szCs w:val="28"/>
          <w:lang w:val="en-US" w:eastAsia="zh-CN"/>
        </w:rPr>
        <w:t>20</w:t>
      </w:r>
      <w:r>
        <w:rPr>
          <w:rFonts w:hint="eastAsia" w:asciiTheme="minorEastAsia" w:hAnsiTheme="minorEastAsia" w:eastAsiaTheme="minorEastAsia"/>
          <w:color w:val="auto"/>
          <w:sz w:val="28"/>
          <w:szCs w:val="28"/>
        </w:rPr>
        <w:t>万元</w:t>
      </w:r>
      <w:r>
        <w:rPr>
          <w:rFonts w:hint="eastAsia"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rPr>
        <w:t>年初预算</w:t>
      </w:r>
      <w:r>
        <w:rPr>
          <w:rFonts w:hint="eastAsia" w:asciiTheme="minorEastAsia" w:hAnsiTheme="minorEastAsia" w:eastAsiaTheme="minorEastAsia"/>
          <w:color w:val="auto"/>
          <w:sz w:val="28"/>
          <w:szCs w:val="28"/>
          <w:lang w:eastAsia="zh-CN"/>
        </w:rPr>
        <w:t>未安排</w:t>
      </w:r>
      <w:r>
        <w:rPr>
          <w:rFonts w:hint="eastAsia" w:asciiTheme="minorEastAsia" w:hAnsiTheme="minorEastAsia" w:eastAsiaTheme="minorEastAsia"/>
          <w:color w:val="auto"/>
          <w:sz w:val="28"/>
          <w:szCs w:val="28"/>
        </w:rPr>
        <w:t>，</w:t>
      </w:r>
      <w:r>
        <w:rPr>
          <w:rFonts w:hint="eastAsia" w:asciiTheme="minorEastAsia" w:hAnsiTheme="minorEastAsia" w:eastAsiaTheme="minorEastAsia"/>
          <w:color w:val="auto"/>
          <w:sz w:val="28"/>
          <w:szCs w:val="28"/>
          <w:lang w:eastAsia="zh-CN"/>
        </w:rPr>
        <w:t>增加部分为年中追加。</w:t>
      </w:r>
    </w:p>
    <w:p>
      <w:pPr>
        <w:pStyle w:val="5"/>
        <w:keepNext w:val="0"/>
        <w:keepLines w:val="0"/>
        <w:pageBreakBefore w:val="0"/>
        <w:widowControl w:val="0"/>
        <w:kinsoku/>
        <w:wordWrap/>
        <w:overflowPunct/>
        <w:topLinePunct w:val="0"/>
        <w:autoSpaceDE w:val="0"/>
        <w:autoSpaceDN w:val="0"/>
        <w:bidi w:val="0"/>
        <w:adjustRightInd w:val="0"/>
        <w:snapToGrid/>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六、一般公共预算财政拨款基本支出决算情况说明</w:t>
      </w:r>
    </w:p>
    <w:p>
      <w:pPr>
        <w:pStyle w:val="5"/>
        <w:keepNext w:val="0"/>
        <w:keepLines w:val="0"/>
        <w:pageBreakBefore w:val="0"/>
        <w:kinsoku/>
        <w:wordWrap/>
        <w:overflowPunct/>
        <w:topLinePunct w:val="0"/>
        <w:bidi w:val="0"/>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2019年度财政拨款基本支出</w:t>
      </w:r>
      <w:r>
        <w:rPr>
          <w:rFonts w:hint="eastAsia" w:ascii="宋体" w:hAnsi="宋体" w:eastAsia="宋体" w:cs="宋体"/>
          <w:sz w:val="28"/>
          <w:szCs w:val="28"/>
          <w:lang w:val="en-US" w:eastAsia="zh-CN"/>
        </w:rPr>
        <w:t>3387.55</w:t>
      </w:r>
      <w:r>
        <w:rPr>
          <w:rFonts w:hint="eastAsia" w:ascii="宋体" w:hAnsi="宋体" w:eastAsia="宋体" w:cs="宋体"/>
          <w:sz w:val="28"/>
          <w:szCs w:val="28"/>
        </w:rPr>
        <w:t>万元，其中：人员经费</w:t>
      </w:r>
      <w:r>
        <w:rPr>
          <w:rFonts w:hint="eastAsia" w:ascii="宋体" w:hAnsi="宋体" w:eastAsia="宋体" w:cs="宋体"/>
          <w:sz w:val="28"/>
          <w:szCs w:val="28"/>
          <w:lang w:val="en-US" w:eastAsia="zh-CN"/>
        </w:rPr>
        <w:t>3263.09</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96.33</w:t>
      </w:r>
      <w:r>
        <w:rPr>
          <w:rFonts w:hint="eastAsia" w:ascii="宋体" w:hAnsi="宋体" w:eastAsia="宋体" w:cs="宋体"/>
          <w:sz w:val="28"/>
          <w:szCs w:val="28"/>
        </w:rPr>
        <w:t>%,主要包括基本工资、津贴补贴、奖金、伙食补助费</w:t>
      </w:r>
      <w:r>
        <w:rPr>
          <w:rFonts w:hint="eastAsia" w:ascii="宋体" w:hAnsi="宋体" w:eastAsia="宋体" w:cs="宋体"/>
          <w:sz w:val="28"/>
          <w:szCs w:val="28"/>
          <w:lang w:eastAsia="zh-CN"/>
        </w:rPr>
        <w:t>、绩效工资、机关事业单位基本养老保险缴费、职工基本医疗保险缴费、其他社会保障缴费、住房公积金、其他工资福利支出、对其他个人和家庭的补助、抚恤金、生活补助、医疗补助、对其他个人和</w:t>
      </w:r>
      <w:r>
        <w:rPr>
          <w:rFonts w:hint="eastAsia" w:ascii="宋体" w:hAnsi="宋体" w:eastAsia="宋体" w:cs="宋体"/>
          <w:sz w:val="28"/>
          <w:szCs w:val="28"/>
        </w:rPr>
        <w:t>；公用经费</w:t>
      </w:r>
      <w:r>
        <w:rPr>
          <w:rFonts w:hint="eastAsia" w:ascii="宋体" w:hAnsi="宋体" w:eastAsia="宋体" w:cs="宋体"/>
          <w:sz w:val="28"/>
          <w:szCs w:val="28"/>
          <w:lang w:val="en-US" w:eastAsia="zh-CN"/>
        </w:rPr>
        <w:t>124.46</w:t>
      </w:r>
      <w:r>
        <w:rPr>
          <w:rFonts w:hint="eastAsia" w:ascii="宋体" w:hAnsi="宋体" w:eastAsia="宋体" w:cs="宋体"/>
          <w:sz w:val="28"/>
          <w:szCs w:val="28"/>
        </w:rPr>
        <w:t>万元，占基本支出的</w:t>
      </w:r>
      <w:r>
        <w:rPr>
          <w:rFonts w:hint="eastAsia" w:ascii="宋体" w:hAnsi="宋体" w:eastAsia="宋体" w:cs="宋体"/>
          <w:sz w:val="28"/>
          <w:szCs w:val="28"/>
          <w:lang w:val="en-US" w:eastAsia="zh-CN"/>
        </w:rPr>
        <w:t>3.67</w:t>
      </w:r>
      <w:r>
        <w:rPr>
          <w:rFonts w:hint="eastAsia" w:ascii="宋体" w:hAnsi="宋体" w:eastAsia="宋体" w:cs="宋体"/>
          <w:sz w:val="28"/>
          <w:szCs w:val="28"/>
        </w:rPr>
        <w:t>%，主要包括办公费、印刷费、</w:t>
      </w:r>
      <w:r>
        <w:rPr>
          <w:rFonts w:hint="eastAsia" w:ascii="宋体" w:hAnsi="宋体" w:eastAsia="宋体" w:cs="宋体"/>
          <w:sz w:val="28"/>
          <w:szCs w:val="28"/>
          <w:lang w:eastAsia="zh-CN"/>
        </w:rPr>
        <w:t>水费、电费、差旅费、维修费、会议费、培训费、公务接待费、劳务费、工会经费、公务用车运行维护费、其他交通费用</w:t>
      </w:r>
      <w:r>
        <w:rPr>
          <w:rFonts w:hint="eastAsia" w:ascii="宋体" w:hAnsi="宋体" w:eastAsia="宋体" w:cs="宋体"/>
          <w:sz w:val="28"/>
          <w:szCs w:val="28"/>
        </w:rPr>
        <w:t>。</w:t>
      </w:r>
    </w:p>
    <w:p>
      <w:pPr>
        <w:pStyle w:val="5"/>
        <w:keepNext w:val="0"/>
        <w:keepLines w:val="0"/>
        <w:pageBreakBefore w:val="0"/>
        <w:kinsoku/>
        <w:wordWrap/>
        <w:overflowPunct/>
        <w:topLinePunct w:val="0"/>
        <w:bidi w:val="0"/>
        <w:snapToGrid/>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七、一般公共预算财政拨款三公经费支出决算情况说明</w:t>
      </w:r>
    </w:p>
    <w:p>
      <w:pPr>
        <w:pStyle w:val="5"/>
        <w:keepNext w:val="0"/>
        <w:keepLines w:val="0"/>
        <w:pageBreakBefore w:val="0"/>
        <w:kinsoku/>
        <w:wordWrap/>
        <w:overflowPunct/>
        <w:topLinePunct w:val="0"/>
        <w:bidi w:val="0"/>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“三公”经费财政拨款支出预算为</w:t>
      </w:r>
      <w:r>
        <w:rPr>
          <w:rFonts w:hint="eastAsia" w:ascii="宋体" w:hAnsi="宋体" w:eastAsia="宋体" w:cs="宋体"/>
          <w:sz w:val="28"/>
          <w:szCs w:val="28"/>
          <w:lang w:val="en-US" w:eastAsia="zh-CN"/>
        </w:rPr>
        <w:t>32</w:t>
      </w:r>
      <w:r>
        <w:rPr>
          <w:rFonts w:hint="eastAsia" w:ascii="宋体" w:hAnsi="宋体" w:eastAsia="宋体" w:cs="宋体"/>
          <w:sz w:val="28"/>
          <w:szCs w:val="28"/>
        </w:rPr>
        <w:t>万元，支出决算为</w:t>
      </w:r>
      <w:r>
        <w:rPr>
          <w:rFonts w:hint="eastAsia" w:ascii="宋体" w:hAnsi="宋体" w:eastAsia="宋体" w:cs="宋体"/>
          <w:sz w:val="28"/>
          <w:szCs w:val="28"/>
          <w:lang w:val="en-US" w:eastAsia="zh-CN"/>
        </w:rPr>
        <w:t>13.29</w:t>
      </w:r>
      <w:r>
        <w:rPr>
          <w:rFonts w:hint="eastAsia" w:ascii="宋体" w:hAnsi="宋体" w:eastAsia="宋体" w:cs="宋体"/>
          <w:sz w:val="28"/>
          <w:szCs w:val="28"/>
        </w:rPr>
        <w:t>万元，完成预算的</w:t>
      </w:r>
      <w:r>
        <w:rPr>
          <w:rFonts w:hint="eastAsia" w:ascii="宋体" w:hAnsi="宋体" w:eastAsia="宋体" w:cs="宋体"/>
          <w:sz w:val="28"/>
          <w:szCs w:val="28"/>
          <w:lang w:val="en-US" w:eastAsia="zh-CN"/>
        </w:rPr>
        <w:t>41.53</w:t>
      </w:r>
      <w:r>
        <w:rPr>
          <w:rFonts w:hint="eastAsia" w:ascii="宋体" w:hAnsi="宋体" w:eastAsia="宋体" w:cs="宋体"/>
          <w:sz w:val="28"/>
          <w:szCs w:val="28"/>
        </w:rPr>
        <w:t>%，其中：</w:t>
      </w:r>
    </w:p>
    <w:p>
      <w:pPr>
        <w:pStyle w:val="5"/>
        <w:keepNext w:val="0"/>
        <w:keepLines w:val="0"/>
        <w:pageBreakBefore w:val="0"/>
        <w:kinsoku/>
        <w:wordWrap/>
        <w:overflowPunct/>
        <w:topLinePunct w:val="0"/>
        <w:bidi w:val="0"/>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公务接待费支出预算为</w:t>
      </w:r>
      <w:r>
        <w:rPr>
          <w:rFonts w:hint="eastAsia" w:ascii="宋体" w:hAnsi="宋体" w:eastAsia="宋体" w:cs="宋体"/>
          <w:sz w:val="28"/>
          <w:szCs w:val="28"/>
          <w:lang w:val="en-US" w:eastAsia="zh-CN"/>
        </w:rPr>
        <w:t>26</w:t>
      </w:r>
      <w:r>
        <w:rPr>
          <w:rFonts w:hint="eastAsia" w:ascii="宋体" w:hAnsi="宋体" w:eastAsia="宋体" w:cs="宋体"/>
          <w:sz w:val="28"/>
          <w:szCs w:val="28"/>
        </w:rPr>
        <w:t>万元，支出决算为</w:t>
      </w:r>
      <w:r>
        <w:rPr>
          <w:rFonts w:hint="eastAsia" w:ascii="宋体" w:hAnsi="宋体" w:eastAsia="宋体" w:cs="宋体"/>
          <w:sz w:val="28"/>
          <w:szCs w:val="28"/>
          <w:lang w:val="en-US" w:eastAsia="zh-CN"/>
        </w:rPr>
        <w:t>11.29</w:t>
      </w:r>
      <w:r>
        <w:rPr>
          <w:rFonts w:hint="eastAsia" w:ascii="宋体" w:hAnsi="宋体" w:eastAsia="宋体" w:cs="宋体"/>
          <w:sz w:val="28"/>
          <w:szCs w:val="28"/>
        </w:rPr>
        <w:t>万元，完成预算的</w:t>
      </w:r>
      <w:r>
        <w:rPr>
          <w:rFonts w:hint="eastAsia" w:ascii="宋体" w:hAnsi="宋体" w:eastAsia="宋体" w:cs="宋体"/>
          <w:sz w:val="28"/>
          <w:szCs w:val="28"/>
          <w:lang w:val="en-US" w:eastAsia="zh-CN"/>
        </w:rPr>
        <w:t>43.42</w:t>
      </w:r>
      <w:r>
        <w:rPr>
          <w:rFonts w:hint="eastAsia" w:ascii="宋体" w:hAnsi="宋体" w:eastAsia="宋体" w:cs="宋体"/>
          <w:sz w:val="28"/>
          <w:szCs w:val="28"/>
        </w:rPr>
        <w:t>%，与上年相比减少</w:t>
      </w:r>
      <w:r>
        <w:rPr>
          <w:rFonts w:hint="eastAsia" w:ascii="宋体" w:hAnsi="宋体" w:eastAsia="宋体" w:cs="宋体"/>
          <w:sz w:val="28"/>
          <w:szCs w:val="28"/>
          <w:lang w:val="en-US" w:eastAsia="zh-CN"/>
        </w:rPr>
        <w:t>13.47</w:t>
      </w:r>
      <w:r>
        <w:rPr>
          <w:rFonts w:hint="eastAsia" w:ascii="宋体" w:hAnsi="宋体" w:eastAsia="宋体" w:cs="宋体"/>
          <w:sz w:val="28"/>
          <w:szCs w:val="28"/>
        </w:rPr>
        <w:t>万元，减少</w:t>
      </w:r>
      <w:r>
        <w:rPr>
          <w:rFonts w:hint="eastAsia" w:ascii="宋体" w:hAnsi="宋体" w:eastAsia="宋体" w:cs="宋体"/>
          <w:sz w:val="28"/>
          <w:szCs w:val="28"/>
          <w:lang w:val="en-US" w:eastAsia="zh-CN"/>
        </w:rPr>
        <w:t>54.4</w:t>
      </w:r>
      <w:r>
        <w:rPr>
          <w:rFonts w:hint="eastAsia" w:ascii="宋体" w:hAnsi="宋体" w:eastAsia="宋体" w:cs="宋体"/>
          <w:sz w:val="28"/>
          <w:szCs w:val="28"/>
        </w:rPr>
        <w:t>%,减少的主要原因是</w:t>
      </w:r>
      <w:r>
        <w:rPr>
          <w:rFonts w:hint="eastAsia" w:ascii="宋体" w:hAnsi="宋体" w:eastAsia="宋体" w:cs="宋体"/>
          <w:sz w:val="28"/>
          <w:szCs w:val="28"/>
          <w:lang w:eastAsia="zh-CN"/>
        </w:rPr>
        <w:t>缩减了公务接待开支。</w:t>
      </w:r>
      <w:r>
        <w:rPr>
          <w:rFonts w:hint="eastAsia" w:ascii="宋体" w:hAnsi="宋体" w:eastAsia="宋体" w:cs="宋体"/>
          <w:sz w:val="28"/>
          <w:szCs w:val="28"/>
          <w:lang w:val="en-US" w:eastAsia="zh-CN"/>
        </w:rPr>
        <w:t>2019年国内共接待批次282次，接待人数1000人。</w:t>
      </w:r>
    </w:p>
    <w:p>
      <w:pPr>
        <w:pStyle w:val="5"/>
        <w:keepNext w:val="0"/>
        <w:keepLines w:val="0"/>
        <w:pageBreakBefore w:val="0"/>
        <w:kinsoku/>
        <w:wordWrap/>
        <w:overflowPunct/>
        <w:topLinePunct w:val="0"/>
        <w:bidi w:val="0"/>
        <w:snapToGrid/>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公务用车购置费及运行维护费支出预算为</w:t>
      </w:r>
      <w:r>
        <w:rPr>
          <w:rFonts w:hint="eastAsia" w:ascii="宋体" w:hAnsi="宋体" w:eastAsia="宋体" w:cs="宋体"/>
          <w:sz w:val="28"/>
          <w:szCs w:val="28"/>
          <w:lang w:val="en-US" w:eastAsia="zh-CN"/>
        </w:rPr>
        <w:t>6</w:t>
      </w:r>
      <w:r>
        <w:rPr>
          <w:rFonts w:hint="eastAsia" w:ascii="宋体" w:hAnsi="宋体" w:eastAsia="宋体" w:cs="宋体"/>
          <w:sz w:val="28"/>
          <w:szCs w:val="28"/>
        </w:rPr>
        <w:t>万元，支出决算为</w:t>
      </w:r>
      <w:r>
        <w:rPr>
          <w:rFonts w:hint="eastAsia" w:ascii="宋体" w:hAnsi="宋体" w:eastAsia="宋体" w:cs="宋体"/>
          <w:sz w:val="28"/>
          <w:szCs w:val="28"/>
          <w:lang w:val="en-US" w:eastAsia="zh-CN"/>
        </w:rPr>
        <w:t>2</w:t>
      </w:r>
      <w:r>
        <w:rPr>
          <w:rFonts w:hint="eastAsia" w:ascii="宋体" w:hAnsi="宋体" w:eastAsia="宋体" w:cs="宋体"/>
          <w:sz w:val="28"/>
          <w:szCs w:val="28"/>
        </w:rPr>
        <w:t>万元，完成预算的</w:t>
      </w:r>
      <w:r>
        <w:rPr>
          <w:rFonts w:hint="eastAsia" w:ascii="宋体" w:hAnsi="宋体" w:eastAsia="宋体" w:cs="宋体"/>
          <w:sz w:val="28"/>
          <w:szCs w:val="28"/>
          <w:lang w:val="en-US" w:eastAsia="zh-CN"/>
        </w:rPr>
        <w:t>33.33</w:t>
      </w:r>
      <w:r>
        <w:rPr>
          <w:rFonts w:hint="eastAsia" w:ascii="宋体" w:hAnsi="宋体" w:eastAsia="宋体" w:cs="宋体"/>
          <w:sz w:val="28"/>
          <w:szCs w:val="28"/>
        </w:rPr>
        <w:t>%，与上年相比</w:t>
      </w:r>
      <w:r>
        <w:rPr>
          <w:rFonts w:hint="eastAsia" w:ascii="宋体" w:hAnsi="宋体" w:eastAsia="宋体" w:cs="宋体"/>
          <w:sz w:val="28"/>
          <w:szCs w:val="28"/>
          <w:lang w:eastAsia="zh-CN"/>
        </w:rPr>
        <w:t>增加</w:t>
      </w:r>
      <w:r>
        <w:rPr>
          <w:rFonts w:hint="eastAsia" w:ascii="宋体" w:hAnsi="宋体" w:eastAsia="宋体" w:cs="宋体"/>
          <w:sz w:val="28"/>
          <w:szCs w:val="28"/>
          <w:lang w:val="en-US" w:eastAsia="zh-CN"/>
        </w:rPr>
        <w:t>0.01</w:t>
      </w:r>
      <w:r>
        <w:rPr>
          <w:rFonts w:hint="eastAsia" w:ascii="宋体" w:hAnsi="宋体" w:eastAsia="宋体" w:cs="宋体"/>
          <w:sz w:val="28"/>
          <w:szCs w:val="28"/>
        </w:rPr>
        <w:t>万元，增长</w:t>
      </w:r>
      <w:r>
        <w:rPr>
          <w:rFonts w:hint="eastAsia" w:ascii="宋体" w:hAnsi="宋体" w:eastAsia="宋体" w:cs="宋体"/>
          <w:sz w:val="28"/>
          <w:szCs w:val="28"/>
          <w:lang w:val="en-US" w:eastAsia="zh-CN"/>
        </w:rPr>
        <w:t>0.05</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2019年我单位公务用车保有量为1辆，当年新增公务用车为0辆。</w:t>
      </w:r>
    </w:p>
    <w:p>
      <w:pPr>
        <w:pStyle w:val="5"/>
        <w:keepNext w:val="0"/>
        <w:keepLines w:val="0"/>
        <w:pageBreakBefore w:val="0"/>
        <w:kinsoku/>
        <w:wordWrap/>
        <w:overflowPunct/>
        <w:topLinePunct w:val="0"/>
        <w:bidi w:val="0"/>
        <w:snapToGrid/>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三公经费总体支出减少的原因主要是我局较好的落实了上级要求，厉行节约，压缩一般性行政经费，严格三公经费支出的审核把关和规范三公经费支出程序。</w:t>
      </w:r>
    </w:p>
    <w:p>
      <w:pPr>
        <w:pStyle w:val="5"/>
        <w:keepNext w:val="0"/>
        <w:keepLines w:val="0"/>
        <w:pageBreakBefore w:val="0"/>
        <w:kinsoku/>
        <w:wordWrap/>
        <w:overflowPunct/>
        <w:topLinePunct w:val="0"/>
        <w:bidi w:val="0"/>
        <w:snapToGrid/>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八、政府性基金预算收入支出决算情况</w:t>
      </w:r>
    </w:p>
    <w:p>
      <w:pPr>
        <w:pStyle w:val="5"/>
        <w:keepNext w:val="0"/>
        <w:keepLines w:val="0"/>
        <w:pageBreakBefore w:val="0"/>
        <w:kinsoku/>
        <w:wordWrap/>
        <w:overflowPunct/>
        <w:topLinePunct w:val="0"/>
        <w:bidi w:val="0"/>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 xml:space="preserve">   2019年度</w:t>
      </w:r>
      <w:r>
        <w:rPr>
          <w:rFonts w:hint="eastAsia" w:ascii="宋体" w:hAnsi="宋体" w:eastAsia="宋体" w:cs="宋体"/>
          <w:sz w:val="28"/>
          <w:szCs w:val="28"/>
          <w:lang w:eastAsia="zh-CN"/>
        </w:rPr>
        <w:t>年初无</w:t>
      </w:r>
      <w:r>
        <w:rPr>
          <w:rFonts w:hint="eastAsia" w:ascii="宋体" w:hAnsi="宋体" w:eastAsia="宋体" w:cs="宋体"/>
          <w:sz w:val="28"/>
          <w:szCs w:val="28"/>
        </w:rPr>
        <w:t>政府性基金预算</w:t>
      </w:r>
      <w:r>
        <w:rPr>
          <w:rFonts w:hint="eastAsia" w:ascii="宋体" w:hAnsi="宋体" w:eastAsia="宋体" w:cs="宋体"/>
          <w:sz w:val="28"/>
          <w:szCs w:val="28"/>
          <w:lang w:eastAsia="zh-CN"/>
        </w:rPr>
        <w:t>收入，年中追加</w:t>
      </w:r>
      <w:r>
        <w:rPr>
          <w:rFonts w:hint="eastAsia" w:ascii="宋体" w:hAnsi="宋体" w:eastAsia="宋体" w:cs="宋体"/>
          <w:sz w:val="28"/>
          <w:szCs w:val="28"/>
          <w:lang w:val="en-US" w:eastAsia="zh-CN"/>
        </w:rPr>
        <w:t>20万元，决算支出20万元。</w:t>
      </w:r>
    </w:p>
    <w:p>
      <w:pPr>
        <w:keepNext w:val="0"/>
        <w:keepLines w:val="0"/>
        <w:pageBreakBefore w:val="0"/>
        <w:widowControl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sz w:val="28"/>
          <w:szCs w:val="28"/>
        </w:rPr>
      </w:pPr>
      <w:r>
        <w:rPr>
          <w:rFonts w:hint="eastAsia" w:ascii="宋体" w:hAnsi="宋体" w:eastAsia="宋体" w:cs="宋体"/>
          <w:b/>
          <w:sz w:val="28"/>
          <w:szCs w:val="28"/>
          <w:lang w:eastAsia="zh-CN"/>
        </w:rPr>
        <w:t>九、</w:t>
      </w:r>
      <w:r>
        <w:rPr>
          <w:rFonts w:hint="eastAsia" w:ascii="宋体" w:hAnsi="宋体" w:eastAsia="宋体" w:cs="宋体"/>
          <w:b/>
          <w:sz w:val="28"/>
          <w:szCs w:val="28"/>
        </w:rPr>
        <w:t>关于2019年度预算绩效情况说明</w:t>
      </w:r>
    </w:p>
    <w:p>
      <w:pPr>
        <w:keepNext w:val="0"/>
        <w:keepLines w:val="0"/>
        <w:pageBreakBefore w:val="0"/>
        <w:widowControl w:val="0"/>
        <w:kinsoku/>
        <w:wordWrap/>
        <w:overflowPunct/>
        <w:topLinePunct w:val="0"/>
        <w:autoSpaceDE/>
        <w:autoSpaceDN/>
        <w:bidi w:val="0"/>
        <w:adjustRightInd/>
        <w:snapToGri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为进一步规范财政资金管理，强化绩效和责任意识，切实提高财政资金使用效益，根据财政预算管理要求及县财政局的统一部署，我局对</w:t>
      </w:r>
      <w:r>
        <w:rPr>
          <w:rFonts w:hint="eastAsia" w:ascii="宋体" w:hAnsi="宋体" w:eastAsia="宋体" w:cs="宋体"/>
          <w:sz w:val="28"/>
          <w:szCs w:val="28"/>
          <w:lang w:val="en-US" w:eastAsia="zh-CN"/>
        </w:rPr>
        <w:t>2018</w:t>
      </w:r>
      <w:r>
        <w:rPr>
          <w:rFonts w:hint="eastAsia" w:ascii="宋体" w:hAnsi="宋体" w:eastAsia="宋体" w:cs="宋体"/>
          <w:sz w:val="28"/>
          <w:szCs w:val="28"/>
          <w:lang w:eastAsia="zh-CN"/>
        </w:rPr>
        <w:t>年度部门整体支出认真开展绩效自评，按财政要</w:t>
      </w:r>
      <w:r>
        <w:rPr>
          <w:rFonts w:hint="eastAsia" w:asciiTheme="majorEastAsia" w:hAnsiTheme="majorEastAsia" w:eastAsiaTheme="majorEastAsia" w:cstheme="majorEastAsia"/>
          <w:sz w:val="28"/>
          <w:szCs w:val="28"/>
          <w:lang w:eastAsia="zh-CN"/>
        </w:rPr>
        <w:t>求及时报送了《衡南县农业局</w:t>
      </w:r>
      <w:r>
        <w:rPr>
          <w:rFonts w:hint="eastAsia" w:asciiTheme="majorEastAsia" w:hAnsiTheme="majorEastAsia" w:eastAsiaTheme="majorEastAsia" w:cstheme="majorEastAsia"/>
          <w:sz w:val="28"/>
          <w:szCs w:val="28"/>
          <w:lang w:val="en-US" w:eastAsia="zh-CN"/>
        </w:rPr>
        <w:t>2019</w:t>
      </w:r>
      <w:r>
        <w:rPr>
          <w:rFonts w:hint="eastAsia" w:asciiTheme="majorEastAsia" w:hAnsiTheme="majorEastAsia" w:eastAsiaTheme="majorEastAsia" w:cstheme="majorEastAsia"/>
          <w:sz w:val="28"/>
          <w:szCs w:val="28"/>
          <w:lang w:eastAsia="zh-CN"/>
        </w:rPr>
        <w:t>年度部门整体支出绩效评价报告》、《部门整体支出绩效评价基础数据表》等相关表格及佐证资料，并在县政府门户网站上进行了公开。 </w:t>
      </w:r>
    </w:p>
    <w:p>
      <w:pPr>
        <w:keepNext w:val="0"/>
        <w:keepLines w:val="0"/>
        <w:pageBreakBefore w:val="0"/>
        <w:widowControl w:val="0"/>
        <w:kinsoku/>
        <w:wordWrap/>
        <w:overflowPunct/>
        <w:topLinePunct w:val="0"/>
        <w:autoSpaceDE/>
        <w:autoSpaceDN/>
        <w:bidi w:val="0"/>
        <w:adjustRightInd/>
        <w:snapToGri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2019</w:t>
      </w:r>
      <w:r>
        <w:rPr>
          <w:rFonts w:hint="eastAsia" w:asciiTheme="majorEastAsia" w:hAnsiTheme="majorEastAsia" w:eastAsiaTheme="majorEastAsia" w:cstheme="majorEastAsia"/>
          <w:sz w:val="28"/>
          <w:szCs w:val="28"/>
          <w:lang w:eastAsia="zh-CN"/>
        </w:rPr>
        <w:t>年，我局严格落实县委、县政府关于党政机关厉行节约的有关要求，既有效保障机关运转，又坚决制止铺张浪费，切实规范公务消费行为，努力降低行政成本，压减一般性支出，保障重点支出，不断优化支出结构，圆满完成了全年任务。</w:t>
      </w:r>
    </w:p>
    <w:p>
      <w:pPr>
        <w:pStyle w:val="5"/>
        <w:keepNext w:val="0"/>
        <w:keepLines w:val="0"/>
        <w:pageBreakBefore w:val="0"/>
        <w:kinsoku/>
        <w:wordWrap/>
        <w:overflowPunct/>
        <w:topLinePunct w:val="0"/>
        <w:bidi w:val="0"/>
        <w:snapToGrid/>
        <w:ind w:firstLine="643" w:firstLineChars="200"/>
        <w:textAlignment w:val="auto"/>
        <w:rPr>
          <w:rFonts w:hAnsi="黑体"/>
          <w:b/>
          <w:sz w:val="32"/>
          <w:szCs w:val="32"/>
        </w:rPr>
      </w:pPr>
      <w:r>
        <w:rPr>
          <w:rFonts w:hint="eastAsia" w:hAnsi="黑体"/>
          <w:b/>
          <w:sz w:val="32"/>
          <w:szCs w:val="32"/>
        </w:rPr>
        <w:t>十、其他重要事项情况说明</w:t>
      </w:r>
    </w:p>
    <w:p>
      <w:pPr>
        <w:keepNext w:val="0"/>
        <w:keepLines w:val="0"/>
        <w:pageBreakBefore w:val="0"/>
        <w:kinsoku/>
        <w:wordWrap/>
        <w:overflowPunct/>
        <w:topLinePunct w:val="0"/>
        <w:bidi w:val="0"/>
        <w:snapToGrid/>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keepNext w:val="0"/>
        <w:keepLines w:val="0"/>
        <w:pageBreakBefore w:val="0"/>
        <w:kinsoku/>
        <w:wordWrap/>
        <w:overflowPunct/>
        <w:topLinePunct w:val="0"/>
        <w:bidi w:val="0"/>
        <w:snapToGrid/>
        <w:ind w:firstLine="640" w:firstLineChars="200"/>
        <w:textAlignment w:val="auto"/>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本部门2019 年度机关运行经费支出</w:t>
      </w:r>
      <w:r>
        <w:rPr>
          <w:rFonts w:hint="eastAsia" w:cs="黑体" w:asciiTheme="minorEastAsia" w:hAnsiTheme="minorEastAsia"/>
          <w:color w:val="000000"/>
          <w:kern w:val="0"/>
          <w:sz w:val="32"/>
          <w:szCs w:val="32"/>
          <w:lang w:val="en-US" w:eastAsia="zh-CN"/>
        </w:rPr>
        <w:t>124.46</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11.06</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9.75</w:t>
      </w:r>
      <w:r>
        <w:rPr>
          <w:rFonts w:hint="eastAsia" w:cs="黑体" w:asciiTheme="minorEastAsia" w:hAnsiTheme="minorEastAsia"/>
          <w:color w:val="000000"/>
          <w:kern w:val="0"/>
          <w:sz w:val="32"/>
          <w:szCs w:val="32"/>
        </w:rPr>
        <w:t>%。主要原因是：</w:t>
      </w:r>
      <w:r>
        <w:rPr>
          <w:rFonts w:hint="eastAsia" w:cs="黑体" w:asciiTheme="minorEastAsia" w:hAnsiTheme="minorEastAsia"/>
          <w:color w:val="000000"/>
          <w:kern w:val="0"/>
          <w:sz w:val="32"/>
          <w:szCs w:val="32"/>
          <w:lang w:eastAsia="zh-CN"/>
        </w:rPr>
        <w:t>机构合并，人员增加，开支增加。</w:t>
      </w:r>
    </w:p>
    <w:p>
      <w:pPr>
        <w:keepNext w:val="0"/>
        <w:keepLines w:val="0"/>
        <w:pageBreakBefore w:val="0"/>
        <w:kinsoku/>
        <w:wordWrap/>
        <w:overflowPunct/>
        <w:topLinePunct w:val="0"/>
        <w:bidi w:val="0"/>
        <w:snapToGrid/>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eastAsia="zh-CN"/>
        </w:rPr>
        <w:t>二</w:t>
      </w:r>
      <w:r>
        <w:rPr>
          <w:rFonts w:hint="eastAsia" w:cs="黑体" w:asciiTheme="minorEastAsia" w:hAnsiTheme="minorEastAsia"/>
          <w:b/>
          <w:color w:val="000000"/>
          <w:kern w:val="0"/>
          <w:sz w:val="32"/>
          <w:szCs w:val="32"/>
        </w:rPr>
        <w:t>）政府采购支出情况</w:t>
      </w:r>
    </w:p>
    <w:p>
      <w:pPr>
        <w:ind w:firstLine="640" w:firstLineChars="200"/>
        <w:rPr>
          <w:rFonts w:hint="eastAsia" w:ascii="宋体" w:hAnsi="宋体" w:eastAsia="宋体" w:cs="宋体"/>
          <w:color w:val="000000"/>
          <w:kern w:val="0"/>
          <w:sz w:val="32"/>
          <w:szCs w:val="32"/>
        </w:rPr>
      </w:pPr>
      <w:r>
        <w:rPr>
          <w:rFonts w:hint="eastAsia" w:cs="黑体" w:asciiTheme="minorEastAsia" w:hAnsiTheme="minorEastAsia"/>
          <w:color w:val="000000"/>
          <w:kern w:val="0"/>
          <w:sz w:val="32"/>
          <w:szCs w:val="32"/>
        </w:rPr>
        <w:t>本部门2019年度政府采购支出总额</w:t>
      </w:r>
      <w:r>
        <w:rPr>
          <w:rFonts w:hint="eastAsia" w:cs="黑体" w:asciiTheme="minorEastAsia" w:hAnsiTheme="minorEastAsia"/>
          <w:color w:val="000000"/>
          <w:kern w:val="0"/>
          <w:sz w:val="32"/>
          <w:szCs w:val="32"/>
          <w:lang w:val="en-US" w:eastAsia="zh-CN"/>
        </w:rPr>
        <w:t>859.56</w:t>
      </w:r>
      <w:r>
        <w:rPr>
          <w:rFonts w:hint="eastAsia" w:cs="黑体" w:asciiTheme="minorEastAsia" w:hAnsiTheme="minorEastAsia"/>
          <w:color w:val="000000"/>
          <w:kern w:val="0"/>
          <w:sz w:val="32"/>
          <w:szCs w:val="32"/>
        </w:rPr>
        <w:t>万元，其中：政府采购货物支出</w:t>
      </w:r>
      <w:r>
        <w:rPr>
          <w:rFonts w:hint="eastAsia" w:cs="黑体" w:asciiTheme="minorEastAsia" w:hAnsiTheme="minorEastAsia"/>
          <w:color w:val="000000"/>
          <w:kern w:val="0"/>
          <w:sz w:val="32"/>
          <w:szCs w:val="32"/>
          <w:lang w:val="en-US" w:eastAsia="zh-CN"/>
        </w:rPr>
        <w:t>859.56</w:t>
      </w:r>
      <w:r>
        <w:rPr>
          <w:rFonts w:hint="eastAsia" w:cs="黑体" w:asciiTheme="minorEastAsia" w:hAnsiTheme="minorEastAsia"/>
          <w:color w:val="000000"/>
          <w:kern w:val="0"/>
          <w:sz w:val="32"/>
          <w:szCs w:val="32"/>
        </w:rPr>
        <w:t>万元、政府采购工程支出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万元、政府采购服务支出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keepNext w:val="0"/>
        <w:keepLines w:val="0"/>
        <w:pageBreakBefore w:val="0"/>
        <w:kinsoku/>
        <w:wordWrap/>
        <w:overflowPunct/>
        <w:topLinePunct w:val="0"/>
        <w:bidi w:val="0"/>
        <w:snapToGrid/>
        <w:ind w:firstLine="640" w:firstLineChars="200"/>
        <w:textAlignment w:val="auto"/>
        <w:rPr>
          <w:rFonts w:hint="default" w:cs="黑体" w:asciiTheme="minorEastAsia" w:hAnsiTheme="minorEastAsia"/>
          <w:i/>
          <w:color w:val="FF0000"/>
          <w:kern w:val="0"/>
          <w:sz w:val="32"/>
          <w:szCs w:val="32"/>
          <w:lang w:val="en-US"/>
        </w:rPr>
      </w:pPr>
    </w:p>
    <w:p>
      <w:pPr>
        <w:keepNext w:val="0"/>
        <w:keepLines w:val="0"/>
        <w:pageBreakBefore w:val="0"/>
        <w:kinsoku/>
        <w:wordWrap/>
        <w:overflowPunct/>
        <w:topLinePunct w:val="0"/>
        <w:bidi w:val="0"/>
        <w:snapToGrid/>
        <w:ind w:firstLine="643" w:firstLineChars="200"/>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（四）国有资产占用情况</w:t>
      </w:r>
    </w:p>
    <w:p>
      <w:pPr>
        <w:ind w:firstLine="640" w:firstLineChars="200"/>
        <w:rPr>
          <w:rFonts w:hint="eastAsia" w:ascii="宋体" w:hAnsi="宋体" w:eastAsia="宋体" w:cs="宋体"/>
          <w:color w:val="000000"/>
          <w:kern w:val="0"/>
          <w:sz w:val="32"/>
          <w:szCs w:val="32"/>
        </w:rPr>
      </w:pPr>
      <w:r>
        <w:rPr>
          <w:rFonts w:hint="eastAsia" w:cs="黑体" w:asciiTheme="minorEastAsia" w:hAnsiTheme="minorEastAsia"/>
          <w:color w:val="000000"/>
          <w:kern w:val="0"/>
          <w:sz w:val="32"/>
          <w:szCs w:val="32"/>
        </w:rPr>
        <w:t>截至2019年12月31日，本单位共有</w:t>
      </w:r>
      <w:r>
        <w:rPr>
          <w:rFonts w:hint="eastAsia" w:cs="黑体" w:asciiTheme="minorEastAsia" w:hAnsiTheme="minorEastAsia"/>
          <w:color w:val="000000"/>
          <w:kern w:val="0"/>
          <w:sz w:val="32"/>
          <w:szCs w:val="32"/>
          <w:lang w:eastAsia="zh-CN"/>
        </w:rPr>
        <w:t>执法</w:t>
      </w:r>
      <w:r>
        <w:rPr>
          <w:rFonts w:hint="eastAsia" w:cs="黑体" w:asciiTheme="minorEastAsia" w:hAnsiTheme="minorEastAsia"/>
          <w:color w:val="000000"/>
          <w:kern w:val="0"/>
          <w:sz w:val="32"/>
          <w:szCs w:val="32"/>
        </w:rPr>
        <w:t>车辆</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辆</w:t>
      </w:r>
      <w:r>
        <w:rPr>
          <w:rFonts w:hint="eastAsia" w:cs="黑体" w:asciiTheme="minorEastAsia" w:hAnsiTheme="minorEastAsia"/>
          <w:color w:val="000000"/>
          <w:kern w:val="0"/>
          <w:sz w:val="32"/>
          <w:szCs w:val="32"/>
          <w:lang w:eastAsia="zh-CN"/>
        </w:rPr>
        <w:t>。</w:t>
      </w:r>
      <w:r>
        <w:rPr>
          <w:rFonts w:hint="eastAsia" w:ascii="宋体" w:hAnsi="宋体" w:eastAsia="宋体" w:cs="宋体"/>
          <w:color w:val="000000"/>
          <w:kern w:val="0"/>
          <w:sz w:val="32"/>
          <w:szCs w:val="32"/>
        </w:rPr>
        <w:t>单位价值50万元以上通用设备</w:t>
      </w:r>
      <w:r>
        <w:rPr>
          <w:rFonts w:hint="eastAsia" w:ascii="宋体" w:hAnsi="宋体" w:eastAsia="宋体" w:cs="宋体"/>
          <w:color w:val="000000"/>
          <w:kern w:val="0"/>
          <w:sz w:val="32"/>
          <w:szCs w:val="32"/>
          <w:lang w:eastAsia="zh-CN"/>
        </w:rPr>
        <w:t>无</w:t>
      </w:r>
      <w:r>
        <w:rPr>
          <w:rFonts w:hint="eastAsia" w:ascii="宋体" w:hAnsi="宋体" w:eastAsia="宋体" w:cs="宋体"/>
          <w:color w:val="000000"/>
          <w:kern w:val="0"/>
          <w:sz w:val="32"/>
          <w:szCs w:val="32"/>
        </w:rPr>
        <w:t>；单位价值100万元以上专用设备</w:t>
      </w:r>
      <w:r>
        <w:rPr>
          <w:rFonts w:hint="eastAsia" w:ascii="宋体" w:hAnsi="宋体" w:eastAsia="宋体" w:cs="宋体"/>
          <w:color w:val="000000"/>
          <w:kern w:val="0"/>
          <w:sz w:val="32"/>
          <w:szCs w:val="32"/>
          <w:lang w:eastAsia="zh-CN"/>
        </w:rPr>
        <w:t>无</w:t>
      </w:r>
      <w:r>
        <w:rPr>
          <w:rFonts w:hint="eastAsia" w:ascii="宋体" w:hAnsi="宋体" w:eastAsia="宋体" w:cs="宋体"/>
          <w:color w:val="000000"/>
          <w:kern w:val="0"/>
          <w:sz w:val="32"/>
          <w:szCs w:val="32"/>
        </w:rPr>
        <w:t>。</w:t>
      </w:r>
    </w:p>
    <w:p>
      <w:pPr>
        <w:keepNext w:val="0"/>
        <w:keepLines w:val="0"/>
        <w:pageBreakBefore w:val="0"/>
        <w:kinsoku/>
        <w:wordWrap/>
        <w:overflowPunct/>
        <w:topLinePunct w:val="0"/>
        <w:bidi w:val="0"/>
        <w:snapToGrid/>
        <w:ind w:firstLine="640" w:firstLineChars="200"/>
        <w:textAlignment w:val="auto"/>
        <w:rPr>
          <w:rFonts w:hint="eastAsia" w:cs="黑体" w:asciiTheme="minorEastAsia" w:hAnsiTheme="minorEastAsia" w:eastAsiaTheme="minorEastAsia"/>
          <w:color w:val="000000"/>
          <w:kern w:val="0"/>
          <w:sz w:val="32"/>
          <w:szCs w:val="32"/>
          <w:lang w:val="en-US" w:eastAsia="zh-CN"/>
        </w:rPr>
      </w:pPr>
    </w:p>
    <w:p>
      <w:pPr>
        <w:keepNext w:val="0"/>
        <w:keepLines w:val="0"/>
        <w:pageBreakBefore w:val="0"/>
        <w:widowControl/>
        <w:kinsoku/>
        <w:wordWrap/>
        <w:overflowPunct/>
        <w:topLinePunct w:val="0"/>
        <w:bidi w:val="0"/>
        <w:snapToGrid/>
        <w:ind w:firstLine="640" w:firstLineChars="200"/>
        <w:jc w:val="left"/>
        <w:textAlignment w:val="auto"/>
        <w:rPr>
          <w:rFonts w:cs="黑体" w:asciiTheme="minorEastAsia" w:hAnsiTheme="minorEastAsia"/>
          <w:color w:val="000000"/>
          <w:kern w:val="0"/>
          <w:sz w:val="32"/>
          <w:szCs w:val="32"/>
        </w:rPr>
      </w:pPr>
      <w:r>
        <w:rPr>
          <w:rFonts w:cs="黑体" w:asciiTheme="minorEastAsia" w:hAnsiTheme="minorEastAsia"/>
          <w:color w:val="000000"/>
          <w:kern w:val="0"/>
          <w:sz w:val="32"/>
          <w:szCs w:val="32"/>
        </w:rPr>
        <w:br w:type="page"/>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pStyle w:val="5"/>
        <w:widowControl w:val="0"/>
        <w:numPr>
          <w:ilvl w:val="0"/>
          <w:numId w:val="0"/>
        </w:numPr>
        <w:autoSpaceDE w:val="0"/>
        <w:autoSpaceDN w:val="0"/>
        <w:adjustRightInd w:val="0"/>
        <w:rPr>
          <w:rFonts w:hint="eastAsia" w:hAnsi="黑体"/>
          <w:b/>
          <w:sz w:val="32"/>
          <w:szCs w:val="32"/>
        </w:rPr>
      </w:pPr>
    </w:p>
    <w:p>
      <w:pPr>
        <w:pStyle w:val="5"/>
        <w:rPr>
          <w:rFonts w:hint="default" w:asciiTheme="minorEastAsia" w:hAnsiTheme="minorEastAsia" w:eastAsiaTheme="minorEastAsia"/>
          <w:sz w:val="32"/>
          <w:szCs w:val="32"/>
          <w:lang w:val="en-US" w:eastAsia="zh-CN"/>
        </w:rPr>
      </w:pPr>
    </w:p>
    <w:p>
      <w:pPr>
        <w:pStyle w:val="5"/>
        <w:ind w:firstLine="640" w:firstLineChars="200"/>
        <w:rPr>
          <w:rFonts w:hint="eastAsia" w:asciiTheme="minorEastAsia" w:hAnsiTheme="minorEastAsia" w:eastAsiaTheme="minorEastAsia"/>
          <w:sz w:val="32"/>
          <w:szCs w:val="32"/>
          <w:lang w:eastAsia="zh-CN"/>
        </w:rPr>
      </w:pPr>
    </w:p>
    <w:p>
      <w:pPr>
        <w:pStyle w:val="5"/>
        <w:ind w:firstLine="803" w:firstLineChars="250"/>
        <w:rPr>
          <w:rFonts w:hint="eastAsia" w:asciiTheme="minorEastAsia" w:hAnsiTheme="minorEastAsia" w:eastAsiaTheme="minorEastAsia"/>
          <w:b/>
          <w:sz w:val="32"/>
          <w:szCs w:val="32"/>
        </w:rPr>
      </w:pPr>
    </w:p>
    <w:p>
      <w:pPr>
        <w:keepNext w:val="0"/>
        <w:keepLines w:val="0"/>
        <w:pageBreakBefore w:val="0"/>
        <w:widowControl w:val="0"/>
        <w:numPr>
          <w:ilvl w:val="0"/>
          <w:numId w:val="0"/>
        </w:numPr>
        <w:kinsoku/>
        <w:wordWrap/>
        <w:overflowPunct/>
        <w:topLinePunct w:val="0"/>
        <w:autoSpaceDE/>
        <w:autoSpaceDN/>
        <w:bidi w:val="0"/>
        <w:adjustRightInd/>
        <w:ind w:leftChars="4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ind w:leftChars="400"/>
        <w:jc w:val="left"/>
        <w:textAlignment w:val="auto"/>
        <w:rPr>
          <w:rFonts w:hint="default" w:asciiTheme="majorEastAsia" w:hAnsiTheme="majorEastAsia" w:eastAsiaTheme="majorEastAsia" w:cstheme="majorEastAsia"/>
          <w:sz w:val="28"/>
          <w:szCs w:val="28"/>
          <w:lang w:val="en-US"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eastAsia="zh-CN"/>
        </w:rPr>
        <w:t>第四部分</w:t>
      </w: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eastAsia="zh-CN"/>
        </w:rPr>
        <w:t>名词解释</w:t>
      </w:r>
    </w:p>
    <w:p>
      <w:pPr>
        <w:keepNext w:val="0"/>
        <w:keepLines w:val="0"/>
        <w:pageBreakBefore w:val="0"/>
        <w:widowControl w:val="0"/>
        <w:kinsoku/>
        <w:wordWrap/>
        <w:overflowPunct/>
        <w:topLinePunct w:val="0"/>
        <w:autoSpaceDE/>
        <w:autoSpaceDN/>
        <w:bidi w:val="0"/>
        <w:adjustRightInd/>
        <w:ind w:left="420" w:leftChars="200" w:firstLine="1446" w:firstLineChars="200"/>
        <w:jc w:val="both"/>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1446" w:firstLineChars="200"/>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eastAsia="zh-CN"/>
        </w:rPr>
        <w:t>　　</w:t>
      </w:r>
      <w:r>
        <w:rPr>
          <w:rFonts w:hint="eastAsia" w:asciiTheme="majorEastAsia" w:hAnsiTheme="majorEastAsia" w:eastAsiaTheme="majorEastAsia" w:cstheme="majorEastAsia"/>
          <w:b/>
          <w:bCs/>
          <w:sz w:val="28"/>
          <w:szCs w:val="28"/>
          <w:lang w:eastAsia="zh-CN"/>
        </w:rPr>
        <w:t>（一）机关运行经费</w:t>
      </w:r>
      <w:r>
        <w:rPr>
          <w:rFonts w:hint="eastAsia" w:asciiTheme="majorEastAsia" w:hAnsiTheme="majorEastAsia" w:eastAsiaTheme="majorEastAsia" w:cstheme="majorEastAsia"/>
          <w:sz w:val="28"/>
          <w:szCs w:val="28"/>
          <w:lang w:eastAsia="zh-CN"/>
        </w:rPr>
        <w:t>：是指各部门的公用经费，包括办公及印刷费、邮电费、差旅费、会议费、福利费、日常维修费、专用资料及一般设备购置费、办公用房水电费、办公用房取暖费、办公用房物业管理费、公务用车运行维护费以及其他费用。</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eastAsia="zh-CN"/>
        </w:rPr>
        <w:t>　　</w:t>
      </w:r>
      <w:r>
        <w:rPr>
          <w:rFonts w:hint="eastAsia" w:asciiTheme="majorEastAsia" w:hAnsiTheme="majorEastAsia" w:eastAsiaTheme="majorEastAsia" w:cstheme="majorEastAsia"/>
          <w:b/>
          <w:bCs/>
          <w:sz w:val="28"/>
          <w:szCs w:val="28"/>
          <w:lang w:eastAsia="zh-CN"/>
        </w:rPr>
        <w:t>（二）“三公”经费</w:t>
      </w:r>
      <w:r>
        <w:rPr>
          <w:rFonts w:hint="eastAsia" w:asciiTheme="majorEastAsia" w:hAnsiTheme="majorEastAsia" w:eastAsiaTheme="majorEastAsia" w:cstheme="majorEastAsia"/>
          <w:sz w:val="28"/>
          <w:szCs w:val="28"/>
          <w:lang w:eastAsia="zh-CN"/>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b/>
          <w:bCs/>
          <w:sz w:val="28"/>
          <w:szCs w:val="28"/>
          <w:lang w:eastAsia="zh-CN"/>
        </w:rPr>
        <w:t>（三）、基本支出</w:t>
      </w:r>
      <w:r>
        <w:rPr>
          <w:rFonts w:hint="eastAsia" w:asciiTheme="majorEastAsia" w:hAnsiTheme="majorEastAsia" w:eastAsiaTheme="majorEastAsia" w:cstheme="majorEastAsia"/>
          <w:sz w:val="28"/>
          <w:szCs w:val="28"/>
          <w:lang w:eastAsia="zh-CN"/>
        </w:rPr>
        <w:t>：指为保障机构正常运转、完成日常工作任务而发生的人员支出和公用支出。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b/>
          <w:bCs/>
          <w:sz w:val="28"/>
          <w:szCs w:val="28"/>
          <w:lang w:eastAsia="zh-CN"/>
        </w:rPr>
        <w:t>（四）、项目支出</w:t>
      </w:r>
      <w:r>
        <w:rPr>
          <w:rFonts w:hint="eastAsia" w:asciiTheme="majorEastAsia" w:hAnsiTheme="majorEastAsia" w:eastAsiaTheme="majorEastAsia" w:cstheme="majorEastAsia"/>
          <w:sz w:val="28"/>
          <w:szCs w:val="28"/>
          <w:lang w:eastAsia="zh-CN"/>
        </w:rPr>
        <w:t>：指在基本支出之外，为完成特定行政任务和事业发展目标所发生的支出。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both"/>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eastAsia="zh-CN"/>
        </w:rPr>
        <w:t>第五部分</w:t>
      </w: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72"/>
          <w:szCs w:val="72"/>
          <w:lang w:eastAsia="zh-CN"/>
        </w:rPr>
      </w:pPr>
      <w:r>
        <w:rPr>
          <w:rFonts w:hint="eastAsia" w:asciiTheme="majorEastAsia" w:hAnsiTheme="majorEastAsia" w:eastAsiaTheme="majorEastAsia" w:cstheme="majorEastAsia"/>
          <w:b/>
          <w:bCs/>
          <w:sz w:val="72"/>
          <w:szCs w:val="72"/>
          <w:lang w:eastAsia="zh-CN"/>
        </w:rPr>
        <w:t>附件</w:t>
      </w:r>
    </w:p>
    <w:p>
      <w:pPr>
        <w:keepNext w:val="0"/>
        <w:keepLines w:val="0"/>
        <w:pageBreakBefore w:val="0"/>
        <w:widowControl w:val="0"/>
        <w:kinsoku/>
        <w:wordWrap/>
        <w:overflowPunct/>
        <w:topLinePunct w:val="0"/>
        <w:autoSpaceDE/>
        <w:autoSpaceDN/>
        <w:bidi w:val="0"/>
        <w:adjustRightInd/>
        <w:ind w:left="420" w:leftChars="200" w:firstLine="1446" w:firstLineChars="200"/>
        <w:jc w:val="left"/>
        <w:textAlignment w:val="auto"/>
        <w:rPr>
          <w:rFonts w:hint="eastAsia" w:asciiTheme="majorEastAsia" w:hAnsiTheme="majorEastAsia" w:eastAsiaTheme="majorEastAsia" w:cstheme="majorEastAsia"/>
          <w:b/>
          <w:bCs/>
          <w:sz w:val="72"/>
          <w:szCs w:val="72"/>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left"/>
        <w:textAlignment w:val="auto"/>
        <w:rPr>
          <w:rFonts w:hint="eastAsia" w:asciiTheme="majorEastAsia" w:hAnsiTheme="majorEastAsia" w:eastAsiaTheme="majorEastAsia" w:cstheme="majorEastAsia"/>
          <w:sz w:val="28"/>
          <w:szCs w:val="28"/>
          <w:lang w:eastAsia="zh-CN"/>
        </w:rPr>
      </w:pP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lang w:eastAsia="zh-CN"/>
        </w:rPr>
        <w:t>农业农村局2019年度部门整体支出绩效评价报告</w:t>
      </w:r>
    </w:p>
    <w:p>
      <w:pPr>
        <w:keepNext w:val="0"/>
        <w:keepLines w:val="0"/>
        <w:pageBreakBefore w:val="0"/>
        <w:widowControl w:val="0"/>
        <w:kinsoku/>
        <w:wordWrap/>
        <w:overflowPunct/>
        <w:topLinePunct w:val="0"/>
        <w:autoSpaceDE/>
        <w:autoSpaceDN/>
        <w:bidi w:val="0"/>
        <w:adjustRightInd/>
        <w:jc w:val="center"/>
        <w:textAlignment w:val="auto"/>
        <w:rPr>
          <w:rFonts w:hint="eastAsia" w:asciiTheme="majorEastAsia" w:hAnsiTheme="majorEastAsia" w:eastAsiaTheme="majorEastAsia" w:cstheme="majorEastAsia"/>
          <w:b/>
          <w:bCs/>
          <w:sz w:val="32"/>
          <w:szCs w:val="32"/>
          <w:lang w:eastAsia="zh-CN"/>
        </w:rPr>
      </w:pP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为加强财政预算资金管理，进一步规范预算资金使用，提高财政资金使用效益，根据《衡南县财政局关于开展201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年度县级财政资金绩效自评工作的通知》要求，农业农村局积极组织，对201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 xml:space="preserve">年度本单位整体支出进行了绩效自评，现将具体绩效评价情况报告如下：           </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部门基本概况</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（一）、职能职责</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拟订种植业、乡镇企业等农业各产业（以下简称农业）发展战略、中长期发展规划并指导实施。参与拟订农村经济发展政策和参与农业产业方面的规范性文件的起草、修改工作；负责农业行政执法和行政复议工作，推进农业依法行政；提出有关农产品及农业生产资料价格、大宗农产品流通、保险、农业财政补贴及农业产业保护的政策建议，并参与制定相关政策。</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2、参与研究提出深化农村经济体制改革的政策建议，参与指导耕地使用权流转、减轻农民负担和惠农政策落实工作，参与指导农业社会化服务体系、农民专业合作社和农产品行业协会的建设与发展工作。</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3、指导粮食等主要农产品生产，组织落实促进粮食等主要农产品生产发展的相关政策措施，引导农业产业结构调整和产品品质的改善;负责管理全县蔬菜产业发展和城镇蔬菜产销工作；安排蔬菜资金和物资，负责新菜地开发建设基金的征收使用，并进行监督管理；会同有关部门指导农业标准化、规模化生产；提出扶持农业农村发展的财政政策和项目建议，提出农业固定资产投资规模、投资项目和县级财政性资金安排的建议，编报部门预算并组织执行。</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4、组织拟订促进乡镇企业、农产品加工业、农村第三产业和农业产业化发展政策、规划、计划并组织实施；组织指导乡镇企业、农产品加工业、农村第三产业的结构调整、技术创新和服务体系建设；提出促进大宗农产品流通的政策建议，制定大宗农产品与农业投入品市场体系建设与发展规划；培育、保护和发展农产品品牌。</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5、承担提升农产品质量安全水平的责任。负责农产品质量安全监测；组织农产品质量安全地方标准的实施；指导农业检验检测体系建设，组织符合安全标准的农产品的申报和监督管理；在环境保护部门统一监督指导下，对农业环境保护工作实施具体监督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6、负责农业生产资料监督管理。依法开展农作物种子(种苗)的行政许可及肥料、农药等农业生产资料的监督管理；组织实施种子质量检验体系建设；会同有关部门组织有关农业生产资料地方标准的监督实施；组织农业生产资料市场体系建设。</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7、负责农作物有害生物防治工作。拟订农作物有害生物与植物检疫的发展规划、计划并组织实施；制定农作物有害生物防控政策并指导实施；组织指导植保植检体系建设、农作物有害生物测报防治、植物检疫性有害生物普查防控，制定农作物病虫害专业化防治管理办法；指导农药安全使用。</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8、承担农业防灾减灾的责任。监测、发布农业灾情，组织种子、化肥等救灾物资储备和调拨；提出农业生产救灾资金安排建议，指导紧急救灾和灾后生产恢复。</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9、管理农业经济信息，监测分析农业经济运行，开展相关农业统计工作；征集、发布农业经济信息，负责农业信息化体系建设，指导农业信息服务。</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10、制定农业科研、农技推广规划、计划和有关政策，会同有关部门组织全县农业科技创新体系和农业产业技术体系建设，实施科教兴农战略，组织重大农业科研和技术推广项目的遴选及实施；负责农业科技成果管理，组织引进国内外农业新品种、先进技术，指导农技推广体系改革与建设。负责农业植物新品种保护及农业转基因生物安全监督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11、会同有关部门拟订农业农村人才队伍建设规划并组织实施，指导农业教育和农业职业技能开发工作，参与实施农村实用人才培训工程；负责农村劳动力转移就业培训工作，会同有关部门依法实施农业农村人才专业技术资格和从业资格管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12、拟订全县农业环境保护规划并组织实施，负责全县农业环境与农业资源保护、监测和管理；组织实施无公害农产品、绿色食品、有机食品的质量监督、认证申报及广告审查、重大项目的实施；组织农业资源区划工作，指导农用地、宜农湿地以及农业生物物种资源的保护和管理，负责野生植物保护工作；牵头管理外来物种，制定并实施农业生态建设规划，指导农业生物质产业（不含沼气）发展和农业节能减排，承担指导农业面源污染治理有关工作。指导生态农业、循环农业的发展。</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13、拟订耕地及基本农田质量保护与改良的有关政策并指导实施，依法管理耕地质量；运用工程设施、农艺、生物等措施发展节水农业。</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14、组织开展农业贸易促进和有关经济、技术交流与合作，协助有关部门组织实施农业国际援助和援外项目，指导农产品出口基地建设。</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15、承办县人民政府交办的其它事项。</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（二）机构设置</w:t>
      </w:r>
      <w:r>
        <w:rPr>
          <w:rFonts w:hint="eastAsia" w:asciiTheme="majorEastAsia" w:hAnsiTheme="majorEastAsia" w:eastAsiaTheme="majorEastAsia" w:cstheme="majorEastAsia"/>
          <w:sz w:val="28"/>
          <w:szCs w:val="28"/>
          <w:lang w:eastAsia="zh-CN"/>
        </w:rPr>
        <w:br w:type="textWrapping"/>
      </w:r>
      <w:r>
        <w:rPr>
          <w:rFonts w:hint="eastAsia" w:asciiTheme="majorEastAsia" w:hAnsiTheme="majorEastAsia" w:eastAsiaTheme="majorEastAsia" w:cstheme="majorEastAsia"/>
          <w:sz w:val="28"/>
          <w:szCs w:val="28"/>
          <w:lang w:eastAsia="zh-CN"/>
        </w:rPr>
        <w:t>　　县农业局下设</w:t>
      </w:r>
      <w:r>
        <w:rPr>
          <w:rFonts w:hint="eastAsia" w:asciiTheme="majorEastAsia" w:hAnsiTheme="majorEastAsia" w:eastAsiaTheme="majorEastAsia" w:cstheme="majorEastAsia"/>
          <w:sz w:val="28"/>
          <w:szCs w:val="28"/>
          <w:lang w:val="en-US" w:eastAsia="zh-CN"/>
        </w:rPr>
        <w:t>40</w:t>
      </w:r>
      <w:r>
        <w:rPr>
          <w:rFonts w:hint="eastAsia" w:asciiTheme="majorEastAsia" w:hAnsiTheme="majorEastAsia" w:eastAsiaTheme="majorEastAsia" w:cstheme="majorEastAsia"/>
          <w:sz w:val="28"/>
          <w:szCs w:val="28"/>
          <w:lang w:eastAsia="zh-CN"/>
        </w:rPr>
        <w:t>个股室，下辖</w:t>
      </w:r>
      <w:r>
        <w:rPr>
          <w:rFonts w:hint="eastAsia" w:asciiTheme="majorEastAsia" w:hAnsiTheme="majorEastAsia" w:eastAsiaTheme="majorEastAsia" w:cstheme="majorEastAsia"/>
          <w:sz w:val="28"/>
          <w:szCs w:val="28"/>
          <w:lang w:val="en-US" w:eastAsia="zh-CN"/>
        </w:rPr>
        <w:t>4个独立</w:t>
      </w:r>
      <w:r>
        <w:rPr>
          <w:rFonts w:hint="eastAsia" w:asciiTheme="majorEastAsia" w:hAnsiTheme="majorEastAsia" w:eastAsiaTheme="majorEastAsia" w:cstheme="majorEastAsia"/>
          <w:sz w:val="28"/>
          <w:szCs w:val="28"/>
          <w:lang w:eastAsia="zh-CN"/>
        </w:rPr>
        <w:t>二级预算机构（衡南县原种场、衡南县种子管理局、衡南县蔬菜办以及2</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lang w:eastAsia="zh-CN"/>
        </w:rPr>
        <w:t>个乡镇农技站）。</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二、部门预算单位构成</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纳入</w:t>
      </w:r>
      <w:r>
        <w:rPr>
          <w:rFonts w:hint="eastAsia" w:asciiTheme="majorEastAsia" w:hAnsiTheme="majorEastAsia" w:eastAsiaTheme="majorEastAsia" w:cstheme="majorEastAsia"/>
          <w:sz w:val="28"/>
          <w:szCs w:val="28"/>
          <w:lang w:val="en-US" w:eastAsia="zh-CN"/>
        </w:rPr>
        <w:t>2019年部门预算编制的</w:t>
      </w:r>
      <w:r>
        <w:rPr>
          <w:rFonts w:hint="eastAsia" w:asciiTheme="majorEastAsia" w:hAnsiTheme="majorEastAsia" w:eastAsiaTheme="majorEastAsia" w:cstheme="majorEastAsia"/>
          <w:sz w:val="28"/>
          <w:szCs w:val="28"/>
          <w:lang w:eastAsia="zh-CN"/>
        </w:rPr>
        <w:t>除本级预算以外，还包括衡南县乡镇农技站、衡南县原种场、种子管理局及衡南县蔬菜办四个二级预算单位及转隶的衡南县农业综合开发办。</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三、部门整体支出经费预算管理及使用情况</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2019年部门预算包括我单位本级预算、一级预算单位农业综合开办办及</w:t>
      </w:r>
      <w:r>
        <w:rPr>
          <w:rFonts w:hint="eastAsia" w:asciiTheme="majorEastAsia" w:hAnsiTheme="majorEastAsia" w:eastAsiaTheme="majorEastAsia" w:cstheme="majorEastAsia"/>
          <w:sz w:val="28"/>
          <w:szCs w:val="28"/>
          <w:lang w:val="en-US" w:eastAsia="zh-CN"/>
        </w:rPr>
        <w:t>4个二级预算单位</w:t>
      </w:r>
      <w:r>
        <w:rPr>
          <w:rFonts w:hint="eastAsia" w:asciiTheme="majorEastAsia" w:hAnsiTheme="majorEastAsia" w:eastAsiaTheme="majorEastAsia" w:cstheme="majorEastAsia"/>
          <w:sz w:val="28"/>
          <w:szCs w:val="28"/>
          <w:lang w:eastAsia="zh-CN"/>
        </w:rPr>
        <w:t>。我局2019年没有政府性基金预算拨款、国有资本经营预算收入和纳入专户管理的非税收入拨款收入，也没有使用政府性基金预算拨款、国有资本经营预算收入和纳入专户管理的非税收入拨款按排的支出。我办收入均为经费拨款，支出包括保障本单位基本运转的经费，也包括发展粮食生产、蔬菜生产、农业执法、、农业防灾减灾、农产品质量安全监管检测等项目经费。我局2019年预算收支平衡。</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部门整体支出预算经费情况：2019年年初预算数</w:t>
      </w:r>
      <w:r>
        <w:rPr>
          <w:rFonts w:hint="eastAsia" w:asciiTheme="majorEastAsia" w:hAnsiTheme="majorEastAsia" w:eastAsiaTheme="majorEastAsia" w:cstheme="majorEastAsia"/>
          <w:sz w:val="28"/>
          <w:szCs w:val="28"/>
          <w:lang w:val="en-US" w:eastAsia="zh-CN"/>
        </w:rPr>
        <w:t>4212.4</w:t>
      </w:r>
      <w:r>
        <w:rPr>
          <w:rFonts w:hint="eastAsia" w:asciiTheme="majorEastAsia" w:hAnsiTheme="majorEastAsia" w:eastAsiaTheme="majorEastAsia" w:cstheme="majorEastAsia"/>
          <w:sz w:val="28"/>
          <w:szCs w:val="28"/>
          <w:lang w:eastAsia="zh-CN"/>
        </w:rPr>
        <w:t>万元。其中一般公共预算拨款</w:t>
      </w:r>
      <w:r>
        <w:rPr>
          <w:rFonts w:hint="eastAsia" w:asciiTheme="majorEastAsia" w:hAnsiTheme="majorEastAsia" w:eastAsiaTheme="majorEastAsia" w:cstheme="majorEastAsia"/>
          <w:sz w:val="28"/>
          <w:szCs w:val="28"/>
          <w:lang w:val="en-US" w:eastAsia="zh-CN"/>
        </w:rPr>
        <w:t>4212.4</w:t>
      </w:r>
      <w:r>
        <w:rPr>
          <w:rFonts w:hint="eastAsia" w:asciiTheme="majorEastAsia" w:hAnsiTheme="majorEastAsia" w:eastAsiaTheme="majorEastAsia" w:cstheme="majorEastAsia"/>
          <w:sz w:val="28"/>
          <w:szCs w:val="28"/>
          <w:lang w:eastAsia="zh-CN"/>
        </w:rPr>
        <w:t>万元，全部为经费拨款。部门整体支出经费使用情况：其中工资福利支出</w:t>
      </w:r>
      <w:r>
        <w:rPr>
          <w:rFonts w:hint="eastAsia" w:asciiTheme="majorEastAsia" w:hAnsiTheme="majorEastAsia" w:eastAsiaTheme="majorEastAsia" w:cstheme="majorEastAsia"/>
          <w:sz w:val="28"/>
          <w:szCs w:val="28"/>
          <w:lang w:val="en-US" w:eastAsia="zh-CN"/>
        </w:rPr>
        <w:t>3617.39</w:t>
      </w:r>
      <w:r>
        <w:rPr>
          <w:rFonts w:hint="eastAsia" w:asciiTheme="majorEastAsia" w:hAnsiTheme="majorEastAsia" w:eastAsiaTheme="majorEastAsia" w:cstheme="majorEastAsia"/>
          <w:sz w:val="28"/>
          <w:szCs w:val="28"/>
          <w:lang w:eastAsia="zh-CN"/>
        </w:rPr>
        <w:t>万元，一般商品服务支出</w:t>
      </w:r>
      <w:r>
        <w:rPr>
          <w:rFonts w:hint="eastAsia" w:asciiTheme="majorEastAsia" w:hAnsiTheme="majorEastAsia" w:eastAsiaTheme="majorEastAsia" w:cstheme="majorEastAsia"/>
          <w:sz w:val="28"/>
          <w:szCs w:val="28"/>
          <w:lang w:val="en-US" w:eastAsia="zh-CN"/>
        </w:rPr>
        <w:t>125.4</w:t>
      </w:r>
      <w:r>
        <w:rPr>
          <w:rFonts w:hint="eastAsia" w:asciiTheme="majorEastAsia" w:hAnsiTheme="majorEastAsia" w:eastAsiaTheme="majorEastAsia" w:cstheme="majorEastAsia"/>
          <w:sz w:val="28"/>
          <w:szCs w:val="28"/>
          <w:lang w:eastAsia="zh-CN"/>
        </w:rPr>
        <w:t>万元，对个人和家庭补助</w:t>
      </w:r>
      <w:r>
        <w:rPr>
          <w:rFonts w:hint="eastAsia" w:asciiTheme="majorEastAsia" w:hAnsiTheme="majorEastAsia" w:eastAsiaTheme="majorEastAsia" w:cstheme="majorEastAsia"/>
          <w:sz w:val="28"/>
          <w:szCs w:val="28"/>
          <w:lang w:val="en-US" w:eastAsia="zh-CN"/>
        </w:rPr>
        <w:t>24.61</w:t>
      </w:r>
      <w:r>
        <w:rPr>
          <w:rFonts w:hint="eastAsia" w:asciiTheme="majorEastAsia" w:hAnsiTheme="majorEastAsia" w:eastAsiaTheme="majorEastAsia" w:cstheme="majorEastAsia"/>
          <w:sz w:val="28"/>
          <w:szCs w:val="28"/>
          <w:lang w:eastAsia="zh-CN"/>
        </w:rPr>
        <w:t>万元，专项经费</w:t>
      </w:r>
      <w:r>
        <w:rPr>
          <w:rFonts w:hint="eastAsia" w:asciiTheme="majorEastAsia" w:hAnsiTheme="majorEastAsia" w:eastAsiaTheme="majorEastAsia" w:cstheme="majorEastAsia"/>
          <w:sz w:val="28"/>
          <w:szCs w:val="28"/>
          <w:lang w:val="en-US" w:eastAsia="zh-CN"/>
        </w:rPr>
        <w:t>445万元</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（二）部门整体支出经费使用情况</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lang w:eastAsia="zh-CN"/>
        </w:rPr>
        <w:t>年部门整体支出经费1</w:t>
      </w:r>
      <w:r>
        <w:rPr>
          <w:rFonts w:hint="eastAsia" w:asciiTheme="majorEastAsia" w:hAnsiTheme="majorEastAsia" w:eastAsiaTheme="majorEastAsia" w:cstheme="majorEastAsia"/>
          <w:sz w:val="28"/>
          <w:szCs w:val="28"/>
          <w:lang w:val="en-US" w:eastAsia="zh-CN"/>
        </w:rPr>
        <w:t>0793.33</w:t>
      </w:r>
      <w:r>
        <w:rPr>
          <w:rFonts w:hint="eastAsia" w:asciiTheme="majorEastAsia" w:hAnsiTheme="majorEastAsia" w:eastAsiaTheme="majorEastAsia" w:cstheme="majorEastAsia"/>
          <w:sz w:val="28"/>
          <w:szCs w:val="28"/>
          <w:lang w:eastAsia="zh-CN"/>
        </w:rPr>
        <w:t>万元，其中基本支出</w:t>
      </w:r>
      <w:r>
        <w:rPr>
          <w:rFonts w:hint="eastAsia" w:asciiTheme="majorEastAsia" w:hAnsiTheme="majorEastAsia" w:eastAsiaTheme="majorEastAsia" w:cstheme="majorEastAsia"/>
          <w:sz w:val="28"/>
          <w:szCs w:val="28"/>
          <w:lang w:val="en-US" w:eastAsia="zh-CN"/>
        </w:rPr>
        <w:t>3579.13</w:t>
      </w:r>
      <w:r>
        <w:rPr>
          <w:rFonts w:hint="eastAsia" w:asciiTheme="majorEastAsia" w:hAnsiTheme="majorEastAsia" w:eastAsiaTheme="majorEastAsia" w:cstheme="majorEastAsia"/>
          <w:sz w:val="28"/>
          <w:szCs w:val="28"/>
          <w:lang w:eastAsia="zh-CN"/>
        </w:rPr>
        <w:t>万元，项目支出</w:t>
      </w:r>
      <w:r>
        <w:rPr>
          <w:rFonts w:hint="eastAsia" w:asciiTheme="majorEastAsia" w:hAnsiTheme="majorEastAsia" w:eastAsiaTheme="majorEastAsia" w:cstheme="majorEastAsia"/>
          <w:sz w:val="28"/>
          <w:szCs w:val="28"/>
          <w:lang w:val="en-US" w:eastAsia="zh-CN"/>
        </w:rPr>
        <w:t>7214.20</w:t>
      </w:r>
      <w:r>
        <w:rPr>
          <w:rFonts w:hint="eastAsia" w:asciiTheme="majorEastAsia" w:hAnsiTheme="majorEastAsia" w:eastAsiaTheme="majorEastAsia" w:cstheme="majorEastAsia"/>
          <w:sz w:val="28"/>
          <w:szCs w:val="28"/>
          <w:lang w:eastAsia="zh-CN"/>
        </w:rPr>
        <w:t>万元。</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①、基本支出：2019年基本支出年初预算数为</w:t>
      </w:r>
      <w:r>
        <w:rPr>
          <w:rFonts w:hint="eastAsia" w:asciiTheme="majorEastAsia" w:hAnsiTheme="majorEastAsia" w:eastAsiaTheme="majorEastAsia" w:cstheme="majorEastAsia"/>
          <w:sz w:val="28"/>
          <w:szCs w:val="28"/>
          <w:lang w:val="en-US" w:eastAsia="zh-CN"/>
        </w:rPr>
        <w:t>4212.4</w:t>
      </w:r>
      <w:r>
        <w:rPr>
          <w:rFonts w:hint="eastAsia" w:asciiTheme="majorEastAsia" w:hAnsiTheme="majorEastAsia" w:eastAsiaTheme="majorEastAsia" w:cstheme="majorEastAsia"/>
          <w:sz w:val="28"/>
          <w:szCs w:val="28"/>
          <w:lang w:eastAsia="zh-CN"/>
        </w:rPr>
        <w:t>万元，是指为保障单位机构正常运转、完成日常工作任务而发生的各项支出，包括用于基本工资、津贴补贴等人员经费以及办公费、印刷费、水电费、办公设备购置等日常公用经费。</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②、项目支出：2019年预算项目整体支出</w:t>
      </w:r>
      <w:r>
        <w:rPr>
          <w:rFonts w:hint="eastAsia" w:asciiTheme="majorEastAsia" w:hAnsiTheme="majorEastAsia" w:eastAsiaTheme="majorEastAsia" w:cstheme="majorEastAsia"/>
          <w:sz w:val="28"/>
          <w:szCs w:val="28"/>
          <w:lang w:val="en-US" w:eastAsia="zh-CN"/>
        </w:rPr>
        <w:t>7214.20</w:t>
      </w:r>
      <w:r>
        <w:rPr>
          <w:rFonts w:hint="eastAsia" w:asciiTheme="majorEastAsia" w:hAnsiTheme="majorEastAsia" w:eastAsiaTheme="majorEastAsia" w:cstheme="majorEastAsia"/>
          <w:sz w:val="28"/>
          <w:szCs w:val="28"/>
          <w:lang w:eastAsia="zh-CN"/>
        </w:rPr>
        <w:t>万元</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lang w:eastAsia="zh-CN"/>
        </w:rPr>
        <w:t>系保障粮食生产、农村环境整治（乡村振兴、农村垃圾专项治理）、农产品质量安全、农业信息与统计、农业病虫害防治（二化螟防控）、耕地质量监管、蔬菜生产发展、基层农技推广、农业执法监管、新品种推广、农业环境保护、产业扶贫等农业专项工作经费支出。</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三</w:t>
      </w:r>
      <w:r>
        <w:rPr>
          <w:rFonts w:hint="eastAsia" w:asciiTheme="majorEastAsia" w:hAnsiTheme="majorEastAsia" w:eastAsiaTheme="majorEastAsia" w:cstheme="majorEastAsia"/>
          <w:sz w:val="28"/>
          <w:szCs w:val="28"/>
          <w:lang w:eastAsia="zh-CN"/>
        </w:rPr>
        <w:t>、部门整体支出绩效情况</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b/>
          <w:sz w:val="28"/>
          <w:szCs w:val="28"/>
          <w:shd w:val="clear" w:color="auto" w:fill="FFFFFF"/>
        </w:rPr>
      </w:pPr>
      <w:r>
        <w:rPr>
          <w:rFonts w:hint="eastAsia" w:asciiTheme="majorEastAsia" w:hAnsiTheme="majorEastAsia" w:eastAsiaTheme="majorEastAsia" w:cstheme="majorEastAsia"/>
          <w:sz w:val="28"/>
          <w:szCs w:val="28"/>
          <w:lang w:eastAsia="zh-CN"/>
        </w:rPr>
        <w:t>在县委县政府的正确领导下，在财政及相关部门的大力支持下。我县农业粮食生产稳步提升，系统部门整体支出绩</w:t>
      </w:r>
      <w:r>
        <w:rPr>
          <w:rFonts w:hint="eastAsia" w:asciiTheme="majorEastAsia" w:hAnsiTheme="majorEastAsia" w:eastAsiaTheme="majorEastAsia" w:cstheme="majorEastAsia"/>
          <w:sz w:val="28"/>
          <w:szCs w:val="28"/>
        </w:rPr>
        <w:t>效相关指标情况：</w:t>
      </w:r>
    </w:p>
    <w:p>
      <w:pPr>
        <w:keepNext w:val="0"/>
        <w:keepLines w:val="0"/>
        <w:pageBreakBefore w:val="0"/>
        <w:widowControl w:val="0"/>
        <w:kinsoku/>
        <w:wordWrap/>
        <w:overflowPunct/>
        <w:topLinePunct w:val="0"/>
        <w:bidi w:val="0"/>
        <w:spacing w:line="560" w:lineRule="exact"/>
        <w:ind w:left="420" w:leftChars="200" w:firstLine="562" w:firstLineChars="200"/>
        <w:jc w:val="left"/>
        <w:textAlignment w:val="auto"/>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b/>
          <w:kern w:val="0"/>
          <w:sz w:val="28"/>
          <w:szCs w:val="28"/>
        </w:rPr>
        <w:t>（一）抓牢“重粮稳农”工作重点，农业生产“压舱石”彰显新作为。一是保证了粮食安全。</w:t>
      </w:r>
      <w:r>
        <w:rPr>
          <w:rFonts w:hint="eastAsia" w:asciiTheme="majorEastAsia" w:hAnsiTheme="majorEastAsia" w:eastAsiaTheme="majorEastAsia" w:cstheme="majorEastAsia"/>
          <w:kern w:val="0"/>
          <w:sz w:val="28"/>
          <w:szCs w:val="28"/>
        </w:rPr>
        <w:t>进一步落实粮食安全责任，全县完成粮食播种面积160万亩，其中落实高档优质稻“五化”生产基地13.74万亩，旱粮种植面积20万亩，完成早稻专业化集中育秧面积4.1万亩（大田），推进“三三九”工程示范，落实稻田综合种养面积1.0万亩；落实稻经轮作面积20万亩。全县粮食平均单产比上年提高2%以上，全县粮食作物产量稳定在65万吨以上。</w:t>
      </w:r>
      <w:r>
        <w:rPr>
          <w:rFonts w:hint="eastAsia" w:asciiTheme="majorEastAsia" w:hAnsiTheme="majorEastAsia" w:eastAsiaTheme="majorEastAsia" w:cstheme="majorEastAsia"/>
          <w:b/>
          <w:kern w:val="0"/>
          <w:sz w:val="28"/>
          <w:szCs w:val="28"/>
        </w:rPr>
        <w:t>二是保障了“菜篮子”供给安全。</w:t>
      </w:r>
      <w:r>
        <w:rPr>
          <w:rFonts w:hint="eastAsia" w:asciiTheme="majorEastAsia" w:hAnsiTheme="majorEastAsia" w:eastAsiaTheme="majorEastAsia" w:cstheme="majorEastAsia"/>
          <w:kern w:val="0"/>
          <w:sz w:val="28"/>
          <w:szCs w:val="28"/>
        </w:rPr>
        <w:t>今年来，我县克服非洲猪瘟疫情负面影响，狠抓动物疫情防控和生猪复产保供。</w:t>
      </w:r>
      <w:r>
        <w:rPr>
          <w:rFonts w:hint="eastAsia" w:asciiTheme="majorEastAsia" w:hAnsiTheme="majorEastAsia" w:eastAsiaTheme="majorEastAsia" w:cstheme="majorEastAsia"/>
          <w:color w:val="222222"/>
          <w:sz w:val="28"/>
          <w:szCs w:val="28"/>
        </w:rPr>
        <w:t>截止11月底，全县共出栏生猪88万头（预计全年可顺利完成生猪保供复产91万头任务），存栏生猪51.8万头；出栏家禽2678万羽，较上年同比增加2%；牛出栏4.12万头，同比增加2%；羊出栏5.22万头，同比增加2.5%。蛋品总量47291吨、蜂蜜752吨，分别同比增加3%和5%。水产品养殖面积16.53万亩，水产品总产量5.68万吨，渔业总产值80600万元。除了生猪同比有所减少，家禽、牛、羊等都不同程度的发展性增长。</w:t>
      </w:r>
      <w:r>
        <w:rPr>
          <w:rFonts w:hint="eastAsia" w:asciiTheme="majorEastAsia" w:hAnsiTheme="majorEastAsia" w:eastAsiaTheme="majorEastAsia" w:cstheme="majorEastAsia"/>
          <w:kern w:val="0"/>
          <w:sz w:val="28"/>
          <w:szCs w:val="28"/>
        </w:rPr>
        <w:t>全县现有蔬菜</w:t>
      </w:r>
      <w:r>
        <w:rPr>
          <w:rFonts w:hint="eastAsia" w:asciiTheme="majorEastAsia" w:hAnsiTheme="majorEastAsia" w:eastAsiaTheme="majorEastAsia" w:cstheme="majorEastAsia"/>
          <w:color w:val="222222"/>
          <w:sz w:val="28"/>
          <w:szCs w:val="28"/>
        </w:rPr>
        <w:t>基地面积14.23万亩，其中规模蔬菜基地面积2.47万亩，小城镇蔬菜基地3.13万亩，农区季节性菜地8.63万亩。全年预计生产新鲜蔬菜24万吨，其中食用菌1万吨，供应衡阳市区鲜菜17万吨，有力保障了衡阳城区“菜篮子”供给安全。</w:t>
      </w:r>
      <w:r>
        <w:rPr>
          <w:rFonts w:hint="eastAsia" w:asciiTheme="majorEastAsia" w:hAnsiTheme="majorEastAsia" w:eastAsiaTheme="majorEastAsia" w:cstheme="majorEastAsia"/>
          <w:b/>
          <w:color w:val="222222"/>
          <w:sz w:val="28"/>
          <w:szCs w:val="28"/>
        </w:rPr>
        <w:t>三是</w:t>
      </w:r>
      <w:r>
        <w:rPr>
          <w:rFonts w:hint="eastAsia" w:asciiTheme="majorEastAsia" w:hAnsiTheme="majorEastAsia" w:eastAsiaTheme="majorEastAsia" w:cstheme="majorEastAsia"/>
          <w:b/>
          <w:kern w:val="0"/>
          <w:sz w:val="28"/>
          <w:szCs w:val="28"/>
        </w:rPr>
        <w:t>优化了经作产业结构。</w:t>
      </w:r>
      <w:r>
        <w:rPr>
          <w:rFonts w:hint="eastAsia" w:asciiTheme="majorEastAsia" w:hAnsiTheme="majorEastAsia" w:eastAsiaTheme="majorEastAsia" w:cstheme="majorEastAsia"/>
          <w:color w:val="222222"/>
          <w:sz w:val="28"/>
          <w:szCs w:val="28"/>
        </w:rPr>
        <w:t>全县经济作物生产呈现“双增”：总面积增加，产值增加。棉花、茶叶、柑橘、时鲜水果、中药材等特色农产品种植面积和产量均大幅增长，品种不断更新，结构布局不断优化。今年，全县经济作物总面积40.3万亩，比上年增加0.7万亩，预计总产量12.07万吨，总产值50400万元。</w:t>
      </w:r>
    </w:p>
    <w:p>
      <w:pPr>
        <w:keepNext w:val="0"/>
        <w:keepLines w:val="0"/>
        <w:pageBreakBefore w:val="0"/>
        <w:widowControl w:val="0"/>
        <w:kinsoku/>
        <w:wordWrap/>
        <w:overflowPunct/>
        <w:topLinePunct w:val="0"/>
        <w:bidi w:val="0"/>
        <w:spacing w:line="560" w:lineRule="exact"/>
        <w:ind w:left="420" w:leftChars="200" w:firstLine="562" w:firstLineChars="200"/>
        <w:jc w:val="left"/>
        <w:textAlignment w:val="auto"/>
        <w:rPr>
          <w:rFonts w:hint="eastAsia" w:asciiTheme="majorEastAsia" w:hAnsiTheme="majorEastAsia" w:eastAsiaTheme="majorEastAsia" w:cstheme="majorEastAsia"/>
          <w:color w:val="222222"/>
          <w:sz w:val="28"/>
          <w:szCs w:val="28"/>
        </w:rPr>
      </w:pPr>
      <w:r>
        <w:rPr>
          <w:rFonts w:hint="eastAsia" w:asciiTheme="majorEastAsia" w:hAnsiTheme="majorEastAsia" w:eastAsiaTheme="majorEastAsia" w:cstheme="majorEastAsia"/>
          <w:b/>
          <w:kern w:val="0"/>
          <w:sz w:val="28"/>
          <w:szCs w:val="28"/>
        </w:rPr>
        <w:t>（二）抓好“产能提升”工作亮点，</w:t>
      </w:r>
      <w:r>
        <w:rPr>
          <w:rFonts w:hint="eastAsia" w:asciiTheme="majorEastAsia" w:hAnsiTheme="majorEastAsia" w:eastAsiaTheme="majorEastAsia" w:cstheme="majorEastAsia"/>
          <w:b/>
          <w:bCs/>
          <w:sz w:val="28"/>
          <w:szCs w:val="28"/>
        </w:rPr>
        <w:t>农业基础“支撑点”</w:t>
      </w:r>
      <w:r>
        <w:rPr>
          <w:rFonts w:hint="eastAsia" w:asciiTheme="majorEastAsia" w:hAnsiTheme="majorEastAsia" w:eastAsiaTheme="majorEastAsia" w:cstheme="majorEastAsia"/>
          <w:b/>
          <w:kern w:val="0"/>
          <w:sz w:val="28"/>
          <w:szCs w:val="28"/>
        </w:rPr>
        <w:t>夯实新高度。</w:t>
      </w:r>
      <w:r>
        <w:rPr>
          <w:rFonts w:hint="eastAsia" w:asciiTheme="majorEastAsia" w:hAnsiTheme="majorEastAsia" w:eastAsiaTheme="majorEastAsia" w:cstheme="majorEastAsia"/>
          <w:b/>
          <w:bCs/>
          <w:sz w:val="28"/>
          <w:szCs w:val="28"/>
        </w:rPr>
        <w:t>一是扎实推进高标准农田建设。</w:t>
      </w:r>
      <w:r>
        <w:rPr>
          <w:rFonts w:hint="eastAsia" w:asciiTheme="majorEastAsia" w:hAnsiTheme="majorEastAsia" w:eastAsiaTheme="majorEastAsia" w:cstheme="majorEastAsia"/>
          <w:sz w:val="28"/>
          <w:szCs w:val="28"/>
        </w:rPr>
        <w:t>顺利完成2018年度高标准农田建设任务1.31万亩和新增田间粮食产能1.7万亩。</w:t>
      </w:r>
      <w:r>
        <w:rPr>
          <w:rFonts w:hint="eastAsia" w:asciiTheme="majorEastAsia" w:hAnsiTheme="majorEastAsia" w:eastAsiaTheme="majorEastAsia" w:cstheme="majorEastAsia"/>
          <w:kern w:val="0"/>
          <w:sz w:val="28"/>
          <w:szCs w:val="28"/>
        </w:rPr>
        <w:t>今年全县高标准农田建设任务为6.2万亩，减去自然资源部门续建的0.6万亩，由我局实施推进的年度任务有5.6万亩，现已全面启动施工建设，将有效夯实农业发展基础。</w:t>
      </w:r>
      <w:r>
        <w:rPr>
          <w:rFonts w:hint="eastAsia" w:asciiTheme="majorEastAsia" w:hAnsiTheme="majorEastAsia" w:eastAsiaTheme="majorEastAsia" w:cstheme="majorEastAsia"/>
          <w:b/>
          <w:bCs/>
          <w:sz w:val="28"/>
          <w:szCs w:val="28"/>
        </w:rPr>
        <w:t>二是圆满完成“两区”划定工作。</w:t>
      </w:r>
      <w:r>
        <w:rPr>
          <w:rFonts w:hint="eastAsia" w:asciiTheme="majorEastAsia" w:hAnsiTheme="majorEastAsia" w:eastAsiaTheme="majorEastAsia" w:cstheme="majorEastAsia"/>
          <w:sz w:val="28"/>
          <w:szCs w:val="28"/>
        </w:rPr>
        <w:t>今年全面完成72.16万亩水稻生产功能区、49.38万亩油菜籽、4.59万亩棉花生产保护区的划定工作为我县今后聚焦主要品种和优势产区，优化农业生产布局打下坚实基础。</w:t>
      </w:r>
      <w:r>
        <w:rPr>
          <w:rFonts w:hint="eastAsia" w:asciiTheme="majorEastAsia" w:hAnsiTheme="majorEastAsia" w:eastAsiaTheme="majorEastAsia" w:cstheme="majorEastAsia"/>
          <w:b/>
          <w:bCs/>
          <w:sz w:val="28"/>
          <w:szCs w:val="28"/>
        </w:rPr>
        <w:t>三是全面提升农机化作业率。</w:t>
      </w:r>
      <w:r>
        <w:rPr>
          <w:rFonts w:hint="eastAsia" w:asciiTheme="majorEastAsia" w:hAnsiTheme="majorEastAsia" w:eastAsiaTheme="majorEastAsia" w:cstheme="majorEastAsia"/>
          <w:color w:val="222222"/>
          <w:sz w:val="28"/>
          <w:szCs w:val="28"/>
        </w:rPr>
        <w:t>今年共落实农机购置补贴资金487.986万元，</w:t>
      </w:r>
      <w:r>
        <w:rPr>
          <w:rFonts w:hint="eastAsia" w:asciiTheme="majorEastAsia" w:hAnsiTheme="majorEastAsia" w:eastAsiaTheme="majorEastAsia" w:cstheme="majorEastAsia"/>
          <w:sz w:val="28"/>
          <w:szCs w:val="28"/>
        </w:rPr>
        <w:t>成功申报6家百万现代农机合作社、5个市级示范社。截至目前，已注册登记的农机专业合作社达480家，共拥有各类农业机械12.8082万台套，农机总动力99.1679万千瓦，水稻农机化综合水平达76.6 %，机耕、机插、机收率分别为97.85%、27.87%、97%。</w:t>
      </w:r>
      <w:r>
        <w:rPr>
          <w:rFonts w:hint="eastAsia" w:asciiTheme="majorEastAsia" w:hAnsiTheme="majorEastAsia" w:eastAsiaTheme="majorEastAsia" w:cstheme="majorEastAsia"/>
          <w:b/>
          <w:bCs/>
          <w:sz w:val="28"/>
          <w:szCs w:val="28"/>
        </w:rPr>
        <w:t>四是加速推广农业科技服务。</w:t>
      </w:r>
      <w:r>
        <w:rPr>
          <w:rFonts w:hint="eastAsia" w:asciiTheme="majorEastAsia" w:hAnsiTheme="majorEastAsia" w:eastAsiaTheme="majorEastAsia" w:cstheme="majorEastAsia"/>
          <w:color w:val="000000"/>
          <w:sz w:val="28"/>
          <w:szCs w:val="28"/>
        </w:rPr>
        <w:t>定点推广农作物病虫害防控、测土配方施肥等10项农业新技术；</w:t>
      </w:r>
      <w:r>
        <w:rPr>
          <w:rFonts w:hint="eastAsia" w:asciiTheme="majorEastAsia" w:hAnsiTheme="majorEastAsia" w:eastAsiaTheme="majorEastAsia" w:cstheme="majorEastAsia"/>
          <w:sz w:val="28"/>
          <w:szCs w:val="28"/>
        </w:rPr>
        <w:t>积极参与“泉湖二月八”、“科普宣传周”、“农业科教、卫生、文化三下乡”等活动</w:t>
      </w:r>
      <w:r>
        <w:rPr>
          <w:rFonts w:hint="eastAsia" w:asciiTheme="majorEastAsia" w:hAnsiTheme="majorEastAsia" w:eastAsiaTheme="majorEastAsia" w:cstheme="majorEastAsia"/>
          <w:color w:val="000000"/>
          <w:sz w:val="28"/>
          <w:szCs w:val="28"/>
        </w:rPr>
        <w:t>；</w:t>
      </w:r>
      <w:r>
        <w:rPr>
          <w:rFonts w:hint="eastAsia" w:asciiTheme="majorEastAsia" w:hAnsiTheme="majorEastAsia" w:eastAsiaTheme="majorEastAsia" w:cstheme="majorEastAsia"/>
          <w:color w:val="000000"/>
          <w:kern w:val="0"/>
          <w:sz w:val="28"/>
          <w:szCs w:val="28"/>
        </w:rPr>
        <w:t>开展第三代超级稻示范，实行“良种、良田、良法”栽培，在我县云集镇清竹村示范基地测产验收亩产达到1046.3公斤，得到袁隆平院士的肯定，在国内外引起巨大反响。</w:t>
      </w:r>
    </w:p>
    <w:p>
      <w:pPr>
        <w:keepNext w:val="0"/>
        <w:keepLines w:val="0"/>
        <w:pageBreakBefore w:val="0"/>
        <w:widowControl w:val="0"/>
        <w:kinsoku/>
        <w:wordWrap/>
        <w:overflowPunct/>
        <w:topLinePunct w:val="0"/>
        <w:bidi w:val="0"/>
        <w:spacing w:line="600" w:lineRule="exact"/>
        <w:ind w:left="420" w:leftChars="200" w:firstLine="562" w:firstLineChars="200"/>
        <w:jc w:val="left"/>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sz w:val="28"/>
          <w:szCs w:val="28"/>
        </w:rPr>
        <w:t>（三）抓准“转型升级”工作难点，产业发展“发动机”增添新势能。</w:t>
      </w:r>
      <w:r>
        <w:rPr>
          <w:rFonts w:hint="eastAsia" w:asciiTheme="majorEastAsia" w:hAnsiTheme="majorEastAsia" w:eastAsiaTheme="majorEastAsia" w:cstheme="majorEastAsia"/>
          <w:b/>
          <w:bCs/>
          <w:sz w:val="28"/>
          <w:szCs w:val="28"/>
        </w:rPr>
        <w:t>一是</w:t>
      </w:r>
      <w:r>
        <w:rPr>
          <w:rFonts w:hint="eastAsia" w:asciiTheme="majorEastAsia" w:hAnsiTheme="majorEastAsia" w:eastAsiaTheme="majorEastAsia" w:cstheme="majorEastAsia"/>
          <w:b/>
          <w:sz w:val="28"/>
          <w:szCs w:val="28"/>
        </w:rPr>
        <w:t>品牌强农。</w:t>
      </w:r>
      <w:r>
        <w:rPr>
          <w:rFonts w:hint="eastAsia" w:asciiTheme="majorEastAsia" w:hAnsiTheme="majorEastAsia" w:eastAsiaTheme="majorEastAsia" w:cstheme="majorEastAsia"/>
          <w:sz w:val="28"/>
          <w:szCs w:val="28"/>
        </w:rPr>
        <w:t>已培育了“大三湘”原山香茶油、“绿彤”有机茶</w:t>
      </w:r>
      <w:r>
        <w:rPr>
          <w:rFonts w:hint="eastAsia" w:asciiTheme="majorEastAsia" w:hAnsiTheme="majorEastAsia" w:eastAsiaTheme="majorEastAsia" w:cstheme="majorEastAsia"/>
          <w:color w:val="000000"/>
          <w:sz w:val="28"/>
          <w:szCs w:val="28"/>
        </w:rPr>
        <w:t>等10个农产品品牌，正在筹划 “清泉农夫”品牌区域公用品牌创建；按照“一县一特一品牌”、“一片一品牌”思路，引导农业龙头企业品牌创建。</w:t>
      </w:r>
      <w:r>
        <w:rPr>
          <w:rFonts w:hint="eastAsia" w:asciiTheme="majorEastAsia" w:hAnsiTheme="majorEastAsia" w:eastAsiaTheme="majorEastAsia" w:cstheme="majorEastAsia"/>
          <w:b/>
          <w:bCs/>
          <w:color w:val="000000"/>
          <w:sz w:val="28"/>
          <w:szCs w:val="28"/>
        </w:rPr>
        <w:t>二是</w:t>
      </w:r>
      <w:r>
        <w:rPr>
          <w:rFonts w:hint="eastAsia" w:asciiTheme="majorEastAsia" w:hAnsiTheme="majorEastAsia" w:eastAsiaTheme="majorEastAsia" w:cstheme="majorEastAsia"/>
          <w:b/>
          <w:bCs/>
          <w:sz w:val="28"/>
          <w:szCs w:val="28"/>
        </w:rPr>
        <w:t>特色强农。</w:t>
      </w:r>
      <w:r>
        <w:rPr>
          <w:rFonts w:hint="eastAsia" w:asciiTheme="majorEastAsia" w:hAnsiTheme="majorEastAsia" w:eastAsiaTheme="majorEastAsia" w:cstheme="majorEastAsia"/>
          <w:color w:val="000000"/>
          <w:sz w:val="28"/>
          <w:szCs w:val="28"/>
        </w:rPr>
        <w:t>全县已建成了高档优质稻生产基地30万亩、双低油菜基地50万亩、优质蔬菜瓜果基地25万亩（复种面积）、特色经济林基地20万亩，设施农业示范基地8万亩和莲花现代农业科技示范园、湘喜特色水果产业园、森本水产养殖特色产业园、广林玫瑰产业园等9大特色农业产业园区</w:t>
      </w:r>
      <w:r>
        <w:rPr>
          <w:rFonts w:hint="eastAsia" w:asciiTheme="majorEastAsia" w:hAnsiTheme="majorEastAsia" w:eastAsiaTheme="majorEastAsia" w:cstheme="majorEastAsia"/>
          <w:b/>
          <w:color w:val="000000"/>
          <w:sz w:val="28"/>
          <w:szCs w:val="28"/>
        </w:rPr>
        <w:t>。</w:t>
      </w:r>
      <w:r>
        <w:rPr>
          <w:rFonts w:hint="eastAsia" w:asciiTheme="majorEastAsia" w:hAnsiTheme="majorEastAsia" w:eastAsiaTheme="majorEastAsia" w:cstheme="majorEastAsia"/>
          <w:color w:val="000000"/>
          <w:sz w:val="28"/>
          <w:szCs w:val="28"/>
        </w:rPr>
        <w:t>支持鑫鸿农业公司申报湘黄鸡省级特色产业园</w:t>
      </w:r>
      <w:r>
        <w:rPr>
          <w:rFonts w:hint="eastAsia" w:asciiTheme="majorEastAsia" w:hAnsiTheme="majorEastAsia" w:eastAsiaTheme="majorEastAsia" w:cstheme="majorEastAsia"/>
          <w:sz w:val="28"/>
          <w:szCs w:val="28"/>
        </w:rPr>
        <w:t>项目，支持麒麟农业公司申报省“百企”固定资产投资奖补项目；支持大三湘茶油公司申报全省农业优势特色千亿产业行业标杆龙头企业打造项目。</w:t>
      </w:r>
      <w:r>
        <w:rPr>
          <w:rFonts w:hint="eastAsia" w:asciiTheme="majorEastAsia" w:hAnsiTheme="majorEastAsia" w:eastAsiaTheme="majorEastAsia" w:cstheme="majorEastAsia"/>
          <w:b/>
          <w:color w:val="000000"/>
          <w:sz w:val="28"/>
          <w:szCs w:val="28"/>
        </w:rPr>
        <w:t>三是质量强农。</w:t>
      </w:r>
      <w:r>
        <w:rPr>
          <w:rFonts w:hint="eastAsia" w:asciiTheme="majorEastAsia" w:hAnsiTheme="majorEastAsia" w:eastAsiaTheme="majorEastAsia" w:cstheme="majorEastAsia"/>
          <w:color w:val="222222"/>
          <w:sz w:val="28"/>
          <w:szCs w:val="28"/>
        </w:rPr>
        <w:t>截至目前，全县共认证29家企业54个产品，面积41万亩，产量25.33万吨，其中有机2家11个产品，绿色22家31个产品，无公害6家12个产品</w:t>
      </w:r>
      <w:r>
        <w:rPr>
          <w:rFonts w:hint="eastAsia" w:asciiTheme="majorEastAsia" w:hAnsiTheme="majorEastAsia" w:eastAsiaTheme="majorEastAsia" w:cstheme="majorEastAsia"/>
          <w:sz w:val="28"/>
          <w:szCs w:val="28"/>
        </w:rPr>
        <w:t>。在国家控烟大背景下，我县烟叶种植计划面积不断压缩，全县11个种烟乡镇种植面积1.26万亩，收购总量3.25万担，但烟叶质量超往年，擦亮了“衡南烟叶”这块地理标志招牌。全县农产品质量检测合格率稳定在98%以上，全年农产品质量安全“零”事故，正在迎接全省第二批农产品质量安全监管示范县验收。</w:t>
      </w:r>
      <w:r>
        <w:rPr>
          <w:rFonts w:hint="eastAsia" w:asciiTheme="majorEastAsia" w:hAnsiTheme="majorEastAsia" w:eastAsiaTheme="majorEastAsia" w:cstheme="majorEastAsia"/>
          <w:b/>
          <w:bCs/>
          <w:sz w:val="28"/>
          <w:szCs w:val="28"/>
        </w:rPr>
        <w:t>四是产业融合强农。</w:t>
      </w:r>
      <w:r>
        <w:rPr>
          <w:rFonts w:hint="eastAsia" w:asciiTheme="majorEastAsia" w:hAnsiTheme="majorEastAsia" w:eastAsiaTheme="majorEastAsia" w:cstheme="majorEastAsia"/>
          <w:sz w:val="28"/>
          <w:szCs w:val="28"/>
        </w:rPr>
        <w:t>坚持“有出有进、优胜劣汰”原则，取消不合格企业11家，成功申报通过18家。截至目前，全县共有农业龙头企业57家，其中国家级1级，省级9家。积极推进中药材三产融合试点县项目，大力发展休闲观光农业，泉湖镇七塘村入选省级休闲农业示范创建示范点（村镇），运通航空俱乐部入选省休闲农业集聚发展示范农庄创建，花桥镇川口村入选省级休闲农业集聚发展示范创建村。全县现有星级以上休闲农庄17个，休闲农业企业数量达到68家，年接待游客60多万人次，年营业收入1.4亿元，休闲农业成为我县农业和农村经济新的增长点。</w:t>
      </w:r>
      <w:r>
        <w:rPr>
          <w:rFonts w:hint="eastAsia" w:asciiTheme="majorEastAsia" w:hAnsiTheme="majorEastAsia" w:eastAsiaTheme="majorEastAsia" w:cstheme="majorEastAsia"/>
          <w:b/>
          <w:bCs/>
          <w:sz w:val="28"/>
          <w:szCs w:val="28"/>
        </w:rPr>
        <w:t>五是科技强农。</w:t>
      </w:r>
      <w:r>
        <w:rPr>
          <w:rFonts w:hint="eastAsia" w:asciiTheme="majorEastAsia" w:hAnsiTheme="majorEastAsia" w:eastAsiaTheme="majorEastAsia" w:cstheme="majorEastAsia"/>
          <w:sz w:val="28"/>
          <w:szCs w:val="28"/>
        </w:rPr>
        <w:t>全年共推广水稻高产栽培、作物秸杆还田、测土配方施肥、病虫害绿色防控、稻田立体种养、水肥一体化等技术8项，推广水稻、玉米、蔬菜、水果等作物新品种36个；县内农业企业取得专利8项，其中发明专利2项、实用新型专利3项、外观设计专利3项。全县建立了742个村级农业信息服务站，开通了农业12316服务热线，正在加快推进309个益农信息社的建设，促进互联网与农业产业深度融合发展。</w:t>
      </w:r>
      <w:r>
        <w:rPr>
          <w:rFonts w:hint="eastAsia" w:asciiTheme="majorEastAsia" w:hAnsiTheme="majorEastAsia" w:eastAsiaTheme="majorEastAsia" w:cstheme="majorEastAsia"/>
          <w:b/>
          <w:bCs/>
          <w:sz w:val="28"/>
          <w:szCs w:val="28"/>
        </w:rPr>
        <w:t>六是开放强农。</w:t>
      </w:r>
      <w:r>
        <w:rPr>
          <w:rFonts w:hint="eastAsia" w:asciiTheme="majorEastAsia" w:hAnsiTheme="majorEastAsia" w:eastAsiaTheme="majorEastAsia" w:cstheme="majorEastAsia"/>
          <w:color w:val="222222"/>
          <w:sz w:val="28"/>
          <w:szCs w:val="28"/>
        </w:rPr>
        <w:t>今年世行贷款首批农田污染综合管理项目在8个乡镇推进，改良示范田达1.1万亩</w:t>
      </w:r>
      <w:r>
        <w:rPr>
          <w:rFonts w:hint="eastAsia" w:asciiTheme="majorEastAsia" w:hAnsiTheme="majorEastAsia" w:eastAsiaTheme="majorEastAsia" w:cstheme="majorEastAsia"/>
          <w:sz w:val="28"/>
          <w:szCs w:val="28"/>
        </w:rPr>
        <w:t>；鼓励企业参加展销，通过产销对接，我县的农业企业现场签约订单在3000万元以上，有效提升了农产品产值和市场占有率。</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四）抓实“农村改厕”工作结合点，美丽乡村“合奏曲”唱响新乐章。一是以民为本，强力推动农村改厕工作。县委、县政府高度重视农村改厕工作，将改厕作为全县农村人居环境整治重点工程，进行科学谋划部署。经过进村到组入户结合群众自愿改厕需求，最终确定今年我县改厕任务数为23000户。截至目前，全县已累计改（新）建户用卫生厕所22425户，占比97.5%，余下任务预计在12月底前可全部完成。二是以效为先，大力推进农村能源工作。晨晖农牧大型沼气综合利用工程已全面完工等待验收；相市蓝天绿地大型沼气工程项目土建工程全部竣工；宝盖宝源、三塘润源、向阳华盛、车江平旺、柞市宇峰等5个单位的大型沼气工程项目初步设计已完成。县财政150万元的4000盏太阳能路灯推广项目即将实施。秸秆收运体系建设县级区域收储中心1个，乡镇级收储网点10个，预计年底前完成任务。三是以控为要，大力推进农业环保工作。按照“一控两减三基本”的要求，开展化肥、农药减量行动，推进农业绿色生产。测土配方施肥面积达到180万亩、病虫害统防统治面积88.2万亩、绿色防控面积70.71万亩，全年减少化肥使用量3560吨（纯量）、农药用量减少4.5%，回收农膜518.6吨、回收利用率达90%，秸秆综合利用79.52万吨，综合利用率达89%。四是以整体提升为目标 ，农村环境明显改善。据统计，全县共清理农村生活垃圾9.21万吨、畜禽养殖粪污等农业生产废弃物61.78万吨，清理村沟村塘淤泥9.19万吨，共拆除乱搭乱建15790处，拆除空心房37.86万平方米，完成9个垃圾中转站建设任务，其他18个中转站正在建设之中。宝盖镇为全省美丽乡村建设全域推进乡镇，喇叭堰、红湖村等2个村为省级美丽乡村示范创建村。以“十村美丽、百村整治”为抓手的美丽乡村示范创建成绩斐然，农村人居环境不断改善。 </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五）抓细“全面深化”工作切入点，农村改革“集结号”吹响新旋律。一是继续深化农村土地制度改革。截至目前，全县承包地确权登记颁证应颁证书215122本，已颁证213836本，占应颁证总数的99%，通过“回头看”工作，对全县23个乡镇（办事处）确权颁证工作进行督查验收，预计在12月底全面完成。二是不断规范农村土地流转管理。今年已完成土地流转备案11起，流转面积8790亩。截至目前，全县土地流转面积109.86万亩，其中耕地53.95万亩（流转率68.28%），通过土地流转，盘活了农村资源，搞活了农村经济，增加了农民收入。三是全面启动农村集体产权制度改革。全县清产核资工作全面完成，并通过省、市验收；产权制度改革后续工作正在开展，成员身份确认工作基本完成；2019年前三季度村级记账及三资录入“互联网+监督”系统已经全部完成；全县15个村级集体经济发展项目全部完成。四是不断加强农民维权与负担监管。2019年，全县纳入财政一卡通发放共计66项，已有65种补贴项目纳入财政一卡通发放（新增1个项目前正在录入发放），累计发放农户182.93万户，发放金额达6.38亿元，其中发放全县稻谷目标价格补贴、耕地地力保护补贴及适度规模经营补贴资金10864万元，极大地保护了农民种粮积极性。五是大力发展培育农业新型经营主体。2019年完成350人的新型农业经营主体带头人教育培训工作，做好农业行业职业技能鉴定工作，推动“农民田间学校”实训开展。全县新发展合作社117个、家庭农场20个；截至目前，全县工商注册农民专业合作社发展到1651个，家庭农场587个（其中工商注册442个，农业部门认定145个）。</w:t>
      </w:r>
    </w:p>
    <w:p>
      <w:pPr>
        <w:keepNext w:val="0"/>
        <w:keepLines w:val="0"/>
        <w:pageBreakBefore w:val="0"/>
        <w:widowControl w:val="0"/>
        <w:kinsoku/>
        <w:wordWrap/>
        <w:overflowPunct/>
        <w:topLinePunct w:val="0"/>
        <w:autoSpaceDE/>
        <w:autoSpaceDN/>
        <w:bidi w:val="0"/>
        <w:adjustRightInd/>
        <w:ind w:left="420" w:leftChars="200" w:firstLine="562" w:firstLineChars="200"/>
        <w:jc w:val="left"/>
        <w:textAlignment w:val="auto"/>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b/>
          <w:sz w:val="28"/>
          <w:szCs w:val="28"/>
        </w:rPr>
        <w:t>（六）抓住脱贫攻坚工作关键点</w:t>
      </w:r>
      <w:r>
        <w:rPr>
          <w:rFonts w:hint="eastAsia" w:asciiTheme="majorEastAsia" w:hAnsiTheme="majorEastAsia" w:eastAsiaTheme="majorEastAsia" w:cstheme="majorEastAsia"/>
          <w:b/>
          <w:kern w:val="0"/>
          <w:sz w:val="28"/>
          <w:szCs w:val="28"/>
        </w:rPr>
        <w:t>，产业扶贫“堡垒战”取得新突破。</w:t>
      </w:r>
      <w:r>
        <w:rPr>
          <w:rFonts w:hint="eastAsia" w:asciiTheme="majorEastAsia" w:hAnsiTheme="majorEastAsia" w:eastAsiaTheme="majorEastAsia" w:cstheme="majorEastAsia"/>
          <w:b/>
          <w:bCs/>
          <w:sz w:val="28"/>
          <w:szCs w:val="28"/>
        </w:rPr>
        <w:t>一是完善利益联结机制，实现产业扶贫帮扶全覆盖。</w:t>
      </w:r>
      <w:r>
        <w:rPr>
          <w:rFonts w:hint="eastAsia" w:asciiTheme="majorEastAsia" w:hAnsiTheme="majorEastAsia" w:eastAsiaTheme="majorEastAsia" w:cstheme="majorEastAsia"/>
          <w:sz w:val="28"/>
          <w:szCs w:val="28"/>
        </w:rPr>
        <w:t>2019年我县共计投入7436万元，县级农业特色产业扶贫对接帮扶贫困户15010户43786人，省级重点产业扶贫对接帮扶1632户4950人，易地扶贫搬迁产业后扶帮扶1911户5738人，光伏扶贫帮扶1540户3798人（含兜底户），已实现产业帮扶全覆盖</w:t>
      </w:r>
      <w:r>
        <w:rPr>
          <w:rFonts w:hint="eastAsia" w:asciiTheme="majorEastAsia" w:hAnsiTheme="majorEastAsia" w:eastAsiaTheme="majorEastAsia" w:cstheme="majorEastAsia"/>
          <w:color w:val="000000"/>
          <w:kern w:val="0"/>
          <w:sz w:val="28"/>
          <w:szCs w:val="28"/>
        </w:rPr>
        <w:t>。二是全面落实产业指导制度，贫困户产业发展技术指导覆盖率100%。我县共聘任了产业指导员1317人，全面落实产业指导员制度，贫困户产业发展技术指导覆盖率达到100%，并投入各项产业奖补资金2200万元，全方位激发贫困群众内生动力，全县掀起自主发展产业脱贫的高潮。三是贫困村专业合作社帮扶覆盖率100%。到目前为止，我县65个贫困村已全部成立了产业扶贫专业合作社，覆盖率达到100%。四是积极引导消费扶贫。率先在全省建立了首家消费扶贫电商网络平台，上线扶贫产品113个，完成销售金额377万元，让6810户贫困户受益。</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lang w:eastAsia="zh-CN"/>
        </w:rPr>
        <w:t>四、</w:t>
      </w:r>
      <w:r>
        <w:rPr>
          <w:rFonts w:hint="eastAsia" w:asciiTheme="majorEastAsia" w:hAnsiTheme="majorEastAsia" w:eastAsiaTheme="majorEastAsia" w:cstheme="majorEastAsia"/>
          <w:color w:val="000000"/>
          <w:kern w:val="0"/>
          <w:sz w:val="28"/>
          <w:szCs w:val="28"/>
        </w:rPr>
        <w:t>其他重要事项的情况说明</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color w:val="000000"/>
          <w:kern w:val="0"/>
          <w:sz w:val="28"/>
          <w:szCs w:val="28"/>
        </w:rPr>
      </w:pPr>
      <w:r>
        <w:rPr>
          <w:rFonts w:hint="eastAsia" w:asciiTheme="majorEastAsia" w:hAnsiTheme="majorEastAsia" w:eastAsiaTheme="majorEastAsia" w:cstheme="majorEastAsia"/>
          <w:color w:val="000000"/>
          <w:kern w:val="0"/>
          <w:sz w:val="28"/>
          <w:szCs w:val="28"/>
        </w:rPr>
        <w:t>（一）机关运行经费</w:t>
      </w:r>
      <w:r>
        <w:rPr>
          <w:rFonts w:hint="eastAsia" w:asciiTheme="majorEastAsia" w:hAnsiTheme="majorEastAsia" w:eastAsiaTheme="majorEastAsia" w:cstheme="majorEastAsia"/>
          <w:color w:val="000000"/>
          <w:kern w:val="0"/>
          <w:sz w:val="28"/>
          <w:szCs w:val="28"/>
        </w:rPr>
        <w:br w:type="textWrapping"/>
      </w:r>
      <w:r>
        <w:rPr>
          <w:rFonts w:hint="eastAsia" w:asciiTheme="majorEastAsia" w:hAnsiTheme="majorEastAsia" w:eastAsiaTheme="majorEastAsia" w:cstheme="majorEastAsia"/>
          <w:color w:val="000000"/>
          <w:kern w:val="0"/>
          <w:sz w:val="28"/>
          <w:szCs w:val="28"/>
        </w:rPr>
        <w:t>　2019年本单位的机关运行经费当年一般公共预算拨款</w:t>
      </w:r>
      <w:r>
        <w:rPr>
          <w:rFonts w:hint="eastAsia" w:asciiTheme="majorEastAsia" w:hAnsiTheme="majorEastAsia" w:eastAsiaTheme="majorEastAsia" w:cstheme="majorEastAsia"/>
          <w:color w:val="000000"/>
          <w:kern w:val="0"/>
          <w:sz w:val="28"/>
          <w:szCs w:val="28"/>
          <w:lang w:val="en-US" w:eastAsia="zh-CN"/>
        </w:rPr>
        <w:t>125.4</w:t>
      </w:r>
      <w:r>
        <w:rPr>
          <w:rFonts w:hint="eastAsia" w:asciiTheme="majorEastAsia" w:hAnsiTheme="majorEastAsia" w:eastAsiaTheme="majorEastAsia" w:cstheme="majorEastAsia"/>
          <w:color w:val="000000"/>
          <w:kern w:val="0"/>
          <w:sz w:val="28"/>
          <w:szCs w:val="28"/>
        </w:rPr>
        <w:t>万元，比2018年预算减少</w:t>
      </w:r>
      <w:r>
        <w:rPr>
          <w:rFonts w:hint="eastAsia" w:asciiTheme="majorEastAsia" w:hAnsiTheme="majorEastAsia" w:eastAsiaTheme="majorEastAsia" w:cstheme="majorEastAsia"/>
          <w:color w:val="000000"/>
          <w:kern w:val="0"/>
          <w:sz w:val="28"/>
          <w:szCs w:val="28"/>
          <w:lang w:val="en-US" w:eastAsia="zh-CN"/>
        </w:rPr>
        <w:t>9.6</w:t>
      </w:r>
      <w:r>
        <w:rPr>
          <w:rFonts w:hint="eastAsia" w:asciiTheme="majorEastAsia" w:hAnsiTheme="majorEastAsia" w:eastAsiaTheme="majorEastAsia" w:cstheme="majorEastAsia"/>
          <w:color w:val="000000"/>
          <w:kern w:val="0"/>
          <w:sz w:val="28"/>
          <w:szCs w:val="28"/>
        </w:rPr>
        <w:t>万元，下降8.</w:t>
      </w:r>
      <w:r>
        <w:rPr>
          <w:rFonts w:hint="eastAsia" w:asciiTheme="majorEastAsia" w:hAnsiTheme="majorEastAsia" w:eastAsiaTheme="majorEastAsia" w:cstheme="majorEastAsia"/>
          <w:color w:val="000000"/>
          <w:kern w:val="0"/>
          <w:sz w:val="28"/>
          <w:szCs w:val="28"/>
          <w:lang w:val="en-US" w:eastAsia="zh-CN"/>
        </w:rPr>
        <w:t>6</w:t>
      </w:r>
      <w:r>
        <w:rPr>
          <w:rFonts w:hint="eastAsia" w:asciiTheme="majorEastAsia" w:hAnsiTheme="majorEastAsia" w:eastAsiaTheme="majorEastAsia" w:cstheme="majorEastAsia"/>
          <w:color w:val="000000"/>
          <w:kern w:val="0"/>
          <w:sz w:val="28"/>
          <w:szCs w:val="28"/>
        </w:rPr>
        <w:t>％。</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color w:val="000000"/>
          <w:kern w:val="0"/>
          <w:sz w:val="28"/>
          <w:szCs w:val="28"/>
        </w:rPr>
        <w:t>（二）“三公”经费</w:t>
      </w:r>
      <w:r>
        <w:rPr>
          <w:rFonts w:hint="eastAsia" w:asciiTheme="majorEastAsia" w:hAnsiTheme="majorEastAsia" w:eastAsiaTheme="majorEastAsia" w:cstheme="majorEastAsia"/>
          <w:color w:val="000000"/>
          <w:kern w:val="0"/>
          <w:sz w:val="28"/>
          <w:szCs w:val="28"/>
        </w:rPr>
        <w:br w:type="textWrapping"/>
      </w:r>
      <w:r>
        <w:rPr>
          <w:rFonts w:hint="eastAsia" w:asciiTheme="majorEastAsia" w:hAnsiTheme="majorEastAsia" w:eastAsiaTheme="majorEastAsia" w:cstheme="majorEastAsia"/>
          <w:color w:val="000000"/>
          <w:kern w:val="0"/>
          <w:sz w:val="28"/>
          <w:szCs w:val="28"/>
        </w:rPr>
        <w:t>　　</w:t>
      </w:r>
      <w:r>
        <w:rPr>
          <w:rFonts w:hint="eastAsia" w:asciiTheme="majorEastAsia" w:hAnsiTheme="majorEastAsia" w:eastAsiaTheme="majorEastAsia" w:cstheme="majorEastAsia"/>
          <w:color w:val="000000"/>
          <w:kern w:val="0"/>
          <w:sz w:val="28"/>
          <w:szCs w:val="28"/>
          <w:lang w:val="en-US" w:eastAsia="zh-CN"/>
        </w:rPr>
        <w:t xml:space="preserve"> </w:t>
      </w:r>
      <w:r>
        <w:rPr>
          <w:rFonts w:hint="eastAsia" w:asciiTheme="majorEastAsia" w:hAnsiTheme="majorEastAsia" w:eastAsiaTheme="majorEastAsia" w:cstheme="majorEastAsia"/>
          <w:sz w:val="28"/>
          <w:szCs w:val="28"/>
        </w:rPr>
        <w:t>201</w:t>
      </w: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年我局“三公经费”控制数为</w:t>
      </w:r>
      <w:r>
        <w:rPr>
          <w:rFonts w:hint="eastAsia" w:asciiTheme="majorEastAsia" w:hAnsiTheme="majorEastAsia" w:eastAsiaTheme="majorEastAsia" w:cstheme="majorEastAsia"/>
          <w:sz w:val="28"/>
          <w:szCs w:val="28"/>
          <w:lang w:val="en-US" w:eastAsia="zh-CN"/>
        </w:rPr>
        <w:t>32</w:t>
      </w:r>
      <w:r>
        <w:rPr>
          <w:rFonts w:hint="eastAsia" w:asciiTheme="majorEastAsia" w:hAnsiTheme="majorEastAsia" w:eastAsiaTheme="majorEastAsia" w:cstheme="majorEastAsia"/>
          <w:sz w:val="28"/>
          <w:szCs w:val="28"/>
        </w:rPr>
        <w:t>万元（其中公务接待</w:t>
      </w:r>
      <w:r>
        <w:rPr>
          <w:rFonts w:hint="eastAsia" w:asciiTheme="majorEastAsia" w:hAnsiTheme="majorEastAsia" w:eastAsiaTheme="majorEastAsia" w:cstheme="majorEastAsia"/>
          <w:sz w:val="28"/>
          <w:szCs w:val="28"/>
          <w:lang w:val="en-US" w:eastAsia="zh-CN"/>
        </w:rPr>
        <w:t>26</w:t>
      </w:r>
      <w:r>
        <w:rPr>
          <w:rFonts w:hint="eastAsia" w:asciiTheme="majorEastAsia" w:hAnsiTheme="majorEastAsia" w:eastAsiaTheme="majorEastAsia" w:cstheme="majorEastAsia"/>
          <w:sz w:val="28"/>
          <w:szCs w:val="28"/>
        </w:rPr>
        <w:t>万元，公务用车购置、运行及维护费</w:t>
      </w: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万元），实际支出为</w:t>
      </w:r>
      <w:r>
        <w:rPr>
          <w:rFonts w:hint="eastAsia" w:asciiTheme="majorEastAsia" w:hAnsiTheme="majorEastAsia" w:eastAsiaTheme="majorEastAsia" w:cstheme="majorEastAsia"/>
          <w:sz w:val="28"/>
          <w:szCs w:val="28"/>
          <w:lang w:val="en-US" w:eastAsia="zh-CN"/>
        </w:rPr>
        <w:t>22</w:t>
      </w:r>
      <w:r>
        <w:rPr>
          <w:rFonts w:hint="eastAsia" w:asciiTheme="majorEastAsia" w:hAnsiTheme="majorEastAsia" w:eastAsiaTheme="majorEastAsia" w:cstheme="majorEastAsia"/>
          <w:sz w:val="28"/>
          <w:szCs w:val="28"/>
        </w:rPr>
        <w:t>万元，同比下降</w:t>
      </w:r>
      <w:r>
        <w:rPr>
          <w:rFonts w:hint="eastAsia" w:asciiTheme="majorEastAsia" w:hAnsiTheme="majorEastAsia" w:eastAsiaTheme="majorEastAsia" w:cstheme="majorEastAsia"/>
          <w:sz w:val="28"/>
          <w:szCs w:val="28"/>
          <w:lang w:val="en-US" w:eastAsia="zh-CN"/>
        </w:rPr>
        <w:t>31.25</w:t>
      </w:r>
      <w:r>
        <w:rPr>
          <w:rFonts w:hint="eastAsia" w:asciiTheme="majorEastAsia" w:hAnsiTheme="majorEastAsia" w:eastAsiaTheme="majorEastAsia" w:cstheme="majorEastAsia"/>
          <w:sz w:val="28"/>
          <w:szCs w:val="28"/>
        </w:rPr>
        <w:t>%。其中：公务接待同比下降</w:t>
      </w:r>
      <w:r>
        <w:rPr>
          <w:rFonts w:hint="eastAsia" w:asciiTheme="majorEastAsia" w:hAnsiTheme="majorEastAsia" w:eastAsiaTheme="majorEastAsia" w:cstheme="majorEastAsia"/>
          <w:sz w:val="28"/>
          <w:szCs w:val="28"/>
          <w:lang w:val="en-US" w:eastAsia="zh-CN"/>
        </w:rPr>
        <w:t>54.39。</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lang w:val="en-US" w:eastAsia="zh-CN"/>
        </w:rPr>
        <w:t>（三）、</w:t>
      </w:r>
      <w:r>
        <w:rPr>
          <w:rFonts w:hint="eastAsia" w:asciiTheme="majorEastAsia" w:hAnsiTheme="majorEastAsia" w:eastAsiaTheme="majorEastAsia" w:cstheme="majorEastAsia"/>
          <w:sz w:val="28"/>
          <w:szCs w:val="28"/>
        </w:rPr>
        <w:t>在资金管理上，我局制定了一系列的财务管理制度。</w:t>
      </w:r>
      <w:r>
        <w:rPr>
          <w:rFonts w:hint="eastAsia" w:asciiTheme="majorEastAsia" w:hAnsiTheme="majorEastAsia" w:eastAsiaTheme="majorEastAsia" w:cstheme="majorEastAsia"/>
          <w:sz w:val="28"/>
          <w:szCs w:val="28"/>
          <w:shd w:val="clear" w:color="auto" w:fill="FFFFFF"/>
        </w:rPr>
        <w:t>中央“八项规定”、“六项禁令”和反“四风”推行以来，我局三公经费明显降低，且建立了机关廉政食堂，做到一般公务接待都安排在机关食堂，从简接待，杜绝铺张浪费。特别是专项资金的管理，</w:t>
      </w:r>
      <w:r>
        <w:rPr>
          <w:rFonts w:hint="eastAsia" w:asciiTheme="majorEastAsia" w:hAnsiTheme="majorEastAsia" w:eastAsiaTheme="majorEastAsia" w:cstheme="majorEastAsia"/>
          <w:sz w:val="28"/>
          <w:szCs w:val="28"/>
          <w:shd w:val="clear" w:color="auto" w:fill="FFFFFF"/>
          <w:lang w:eastAsia="zh-CN"/>
        </w:rPr>
        <w:t>严格按照专项资金使用原则，</w:t>
      </w:r>
      <w:r>
        <w:rPr>
          <w:rFonts w:hint="eastAsia" w:asciiTheme="majorEastAsia" w:hAnsiTheme="majorEastAsia" w:eastAsiaTheme="majorEastAsia" w:cstheme="majorEastAsia"/>
          <w:sz w:val="28"/>
          <w:szCs w:val="28"/>
          <w:shd w:val="clear" w:color="auto" w:fill="FFFFFF"/>
        </w:rPr>
        <w:t>从严控制开支范围及标准。</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五</w:t>
      </w:r>
      <w:r>
        <w:rPr>
          <w:rFonts w:hint="eastAsia" w:asciiTheme="majorEastAsia" w:hAnsiTheme="majorEastAsia" w:eastAsiaTheme="majorEastAsia" w:cstheme="majorEastAsia"/>
          <w:sz w:val="28"/>
          <w:szCs w:val="28"/>
        </w:rPr>
        <w:t>、存在的问题及有关建议</w:t>
      </w:r>
    </w:p>
    <w:p>
      <w:pPr>
        <w:keepNext w:val="0"/>
        <w:keepLines w:val="0"/>
        <w:pageBreakBefore w:val="0"/>
        <w:widowControl w:val="0"/>
        <w:kinsoku/>
        <w:wordWrap/>
        <w:overflowPunct/>
        <w:topLinePunct w:val="0"/>
        <w:autoSpaceDE/>
        <w:autoSpaceDN/>
        <w:bidi w:val="0"/>
        <w:adjustRightInd/>
        <w:ind w:left="420" w:leftChars="20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我局工作点多、面广、线长，</w:t>
      </w:r>
      <w:r>
        <w:rPr>
          <w:rFonts w:hint="eastAsia" w:asciiTheme="majorEastAsia" w:hAnsiTheme="majorEastAsia" w:eastAsiaTheme="majorEastAsia" w:cstheme="majorEastAsia"/>
          <w:sz w:val="28"/>
          <w:szCs w:val="28"/>
          <w:lang w:eastAsia="zh-CN"/>
        </w:rPr>
        <w:t>特别是机构改革后，部分职能增加，</w:t>
      </w:r>
      <w:r>
        <w:rPr>
          <w:rFonts w:hint="eastAsia" w:asciiTheme="majorEastAsia" w:hAnsiTheme="majorEastAsia" w:eastAsiaTheme="majorEastAsia" w:cstheme="majorEastAsia"/>
          <w:sz w:val="28"/>
          <w:szCs w:val="28"/>
        </w:rPr>
        <w:t>项目多且繁杂，经费需求十分大。目前财政预算安排经费严重不足，恳请县财政将我</w:t>
      </w:r>
      <w:r>
        <w:rPr>
          <w:rFonts w:hint="eastAsia" w:asciiTheme="majorEastAsia" w:hAnsiTheme="majorEastAsia" w:eastAsiaTheme="majorEastAsia" w:cstheme="majorEastAsia"/>
          <w:sz w:val="28"/>
          <w:szCs w:val="28"/>
          <w:lang w:eastAsia="zh-CN"/>
        </w:rPr>
        <w:t>局</w:t>
      </w:r>
      <w:r>
        <w:rPr>
          <w:rFonts w:hint="eastAsia" w:asciiTheme="majorEastAsia" w:hAnsiTheme="majorEastAsia" w:eastAsiaTheme="majorEastAsia" w:cstheme="majorEastAsia"/>
          <w:sz w:val="28"/>
          <w:szCs w:val="28"/>
        </w:rPr>
        <w:t>所需经费全部纳入财政预算，以确保我县</w:t>
      </w:r>
      <w:r>
        <w:rPr>
          <w:rFonts w:hint="eastAsia" w:asciiTheme="majorEastAsia" w:hAnsiTheme="majorEastAsia" w:eastAsiaTheme="majorEastAsia" w:cstheme="majorEastAsia"/>
          <w:sz w:val="28"/>
          <w:szCs w:val="28"/>
          <w:lang w:eastAsia="zh-CN"/>
        </w:rPr>
        <w:t>农业工作</w:t>
      </w:r>
      <w:r>
        <w:rPr>
          <w:rFonts w:hint="eastAsia" w:asciiTheme="majorEastAsia" w:hAnsiTheme="majorEastAsia" w:eastAsiaTheme="majorEastAsia" w:cstheme="majorEastAsia"/>
          <w:sz w:val="28"/>
          <w:szCs w:val="28"/>
        </w:rPr>
        <w:t>稳步推进。</w:t>
      </w:r>
      <w:r>
        <w:rPr>
          <w:rFonts w:hint="eastAsia" w:asciiTheme="majorEastAsia" w:hAnsiTheme="majorEastAsia" w:eastAsiaTheme="majorEastAsia" w:cstheme="majorEastAsia"/>
          <w:color w:val="FF0000"/>
          <w:kern w:val="0"/>
          <w:sz w:val="28"/>
          <w:szCs w:val="28"/>
        </w:rPr>
        <w:t>　</w:t>
      </w: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w:t>
      </w: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lang w:val="en-US" w:eastAsia="zh-CN"/>
        </w:rPr>
      </w:pPr>
    </w:p>
    <w:p>
      <w:pPr>
        <w:keepNext w:val="0"/>
        <w:keepLines w:val="0"/>
        <w:pageBreakBefore w:val="0"/>
        <w:widowControl w:val="0"/>
        <w:kinsoku/>
        <w:wordWrap/>
        <w:overflowPunct/>
        <w:topLinePunct w:val="0"/>
        <w:bidi w:val="0"/>
        <w:ind w:left="420" w:leftChars="200" w:firstLine="560" w:firstLineChars="200"/>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衡南县农业农村局</w:t>
      </w: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2020年6月22日</w:t>
      </w:r>
    </w:p>
    <w:p>
      <w:pPr>
        <w:keepNext w:val="0"/>
        <w:keepLines w:val="0"/>
        <w:pageBreakBefore w:val="0"/>
        <w:widowControl w:val="0"/>
        <w:kinsoku/>
        <w:wordWrap/>
        <w:overflowPunct/>
        <w:topLinePunct w:val="0"/>
        <w:bidi w:val="0"/>
        <w:ind w:left="420" w:leftChars="200" w:firstLine="560" w:firstLineChars="200"/>
        <w:jc w:val="left"/>
        <w:textAlignment w:val="auto"/>
        <w:rPr>
          <w:rFonts w:hint="eastAsia" w:asciiTheme="majorEastAsia" w:hAnsiTheme="majorEastAsia" w:eastAsiaTheme="majorEastAsia" w:cstheme="majorEastAsia"/>
          <w:sz w:val="28"/>
          <w:szCs w:val="28"/>
        </w:rPr>
      </w:pPr>
    </w:p>
    <w:sectPr>
      <w:pgSz w:w="11906" w:h="16838"/>
      <w:pgMar w:top="1440" w:right="1236" w:bottom="1327"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3D9B2"/>
    <w:multiLevelType w:val="singleLevel"/>
    <w:tmpl w:val="AA03D9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54C26"/>
    <w:rsid w:val="03713F64"/>
    <w:rsid w:val="141554EB"/>
    <w:rsid w:val="15454C26"/>
    <w:rsid w:val="1F9925E3"/>
    <w:rsid w:val="272239B8"/>
    <w:rsid w:val="304926A9"/>
    <w:rsid w:val="34BB5967"/>
    <w:rsid w:val="3D6B2E18"/>
    <w:rsid w:val="71B5056D"/>
    <w:rsid w:val="7AD3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Angles">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2020-09-28T00:25:00Z</dcterms:created>
  <dc:creator>Administrator</dc:creator>
  <cp:lastModifiedBy>茜茜</cp:lastModifiedBy>
  <cp:lastPrinted>2020-09-28T05:25:00Z</cp:lastPrinted>
  <dcterms:modified xsi:type="dcterms:W3CDTF">2023-04-13T01:51:34Z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2A815E08F7804A259288062AEC4832D2</vt:lpwstr>
  </property>
</Properties>
</file>