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衡南县委政法委２０１９年部门预算说明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一、部门基本概况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（一）职能职责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1、贯彻执行党的路线、方针、政策以及党委的有关策和部署，统一政法各部门的思想和行动。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2、组织政法工作中有关法律及重大政策的调查研究；指导政法工作改革，对依法治理工作提出意见、建议。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3、研究处理政法工作的重大问题并及时向同级党委提出建议；对一定时期的政法工作作出全局性部署并检查落实。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4、维护政法各部门依法独立行使职权；依法组织开展执法监督；指导、协调政法各部门的工作；组织研究和讨论有争议的重大、疑难案件。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5、组织调查、协助处理抗法的重大事件，确保政法各部门正常开展工作。协助同级党委组织部考检查督促政法队伍的纪检、干部和人事工作。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6、组织、协调、指导本级维护社会稳定工作、社会治安综合治理工作、禁毒工作、防范与处理邪教问题工作等。调查掌握社会治安综合治理方面的新情况、新问题；制订并检查落实社会治安综合治理的重大措施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7、研究和指导本级政法队伍建设；协助党委组织部考察、管理政法部门领导班子和干部队伍。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8、承办党委和上级政法委员会、维护稳定及社会治安综合治理委员会交办的其它事项。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（二）机构设置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我委设办公室、政工室、综治督导室、维稳指导室、执法监督室、国安办（反邪）、禁毒办、扫黑办、法学会等部门，截止2018年底实有人员共计27人。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二、部门预算单位构成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纳入2019年部门预算编制范围的预算单位包括。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（一）政法委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（二）扫黑除恶办公室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（三）国安办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（四）禁毒办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（五）法学会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三、部门收支总体情况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２０１９年部门预算包括本级预算汇总情况。收入均一般公共预算收入；支出保障基本运行的工资福利支出、一般商品和服务支出，对个人和家庭的补助，本委及所属部门基本运行的经费，扫黑除恶、国安、禁毒社康、维稳处突、反邪综治民调、法学会的专项经费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（一）收入预算：经费包干数为：715.43万元，均为财政拨款。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（二）支出预算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其中工资福利支出295.71万元（工资222.21万元，社会基本养老保险37.8万元，职业年金15.1万元，工伤保险金1.03万元，生育保险金0.73万元，医疗保险8.37万元，住房公积金10.47万元），一般商品和服务支出21.6万元，对个人和家庭支出补助0.12万元，专项经费398万元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四、一般公共预算拨款支出预算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２０１９年一般公共预算拨款收入715.43万元，具体安排情况如下：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一）基本支出：２０１９年基本支出年初预算数为317.43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二）项目支出：２０１９年项目支出年初预算数为398万元，是指单位为完成特定行政工作任务或事业发展目标而发生的支出，包括有关事业发展专项、业务工作经费、基本建设支出等。系保障我委：扫黑除恶工作；国家安全工作；维稳处突工作；反邪教防控工作；综治、民调工作；社区戒毒康复及社区综合建设；法学会等相关部门的项目支出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其他重要事项的情况说明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（一）专项经费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2019年政法委的专项商品和服务支出，一般公共预算拨款398万元，因新增扫黑除恶专项经费200万元。比2018年预算增加113.5万元，上升了39.8%。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（二）“三公”经费预算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２０１９年“三公”经费预算数为9万元，其中，公务接待费4万元，公务用车购置及运行费5万元（其中，公务用车购置费０万元，公务用车运行费5万元），因公出国（境）费0万元。２０１９年“三公”经费预算较２０１８年减少2.5万元，主要原因是：其一是继续推进厉行节约，严格财务制度，进一步压减公务接待费支出，公务接待费预算比上年减少2万元，降低50％；其二是加强对公务车辆的管理，严格控制公车使用，提高车辆使用效率，公务用车购置费为０，公务用车运行维护费预算比上年减少0.5万元，降低25％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（三）政府采购情况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2019年县委政法委政府采购预算总额12.9万元，其中：政府采购货物预算12.9万元。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（四）国有资产占用使用情况说明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截至２０１9年６月12日，衡南县委政法委共有车辆1辆，用于维稳处突。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（五）预算绩效目标说明：本部门整体支出和项目支出实行绩效目标管理，纳入2019年部门整体支出绩效目标的金额为715.43万元，其中，基本支出317.43万元，项目支出398万元。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六、名词解释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一）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（二）“三公”经费：纳入省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第二部分：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部门预算公开的表格情况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１、部门收支总体情况表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２、部门收入总体情况表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３、部门支出总体情况表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４、部门支出总表（按部门预算经济分类）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５、部门支出总表（按政府预算经济分类）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６、基本支出预算明细表－工资福利支出（按部门预算经济分类）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７、基本支出预算明细表－工资福利支出（按政府预算经济分类）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８、基本支出预算明细表－商品和服务支出（按部门预算经济分类）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９、基本支出预算明细表－商品和服务支出（按政府预算经济分类）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１０、基本支出预算明细表－对个人和家庭的补助（按部门预算经济分类）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１１、基本支出预算明细表－对个人和家庭的补助（按政府预算经济分类）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１２、财政拨款收支总体情况表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１３、一般公共预算支出情况表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１４、一般公共预算基本支出情况表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１５、一般公共预算基本支出预算明细表－工资福利支出（按部门预算经济分类）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１６、一般公共预算基本支出预算明细表－工资福利支出（按政府预算经济分类）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１７、一般公共预算基本支出预算明细表－商品和服务支出（按部门预算经济分类）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１８、一般公共预算基本支出预算明细表－商品和服务支出（按政府预算经济分类）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１９、一般公共预算基本支出预算明细表－对个人和家庭的补助（按部门预算经济分类）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２０、一般公共预算基本支出预算明细表－对个人和家庭的补助（按政府预算经济分类）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２1、一般公共预算拨款－－经费拨款预算表（按部门预算经济分类）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２2、一般公共预算拨款－－经费拨款预算表（按政府预算经济分类）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30"/>
          <w:sz w:val="24"/>
          <w:szCs w:val="24"/>
        </w:rPr>
        <w:t>　　２3、一般公共预算“三公”经费预算表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A7B5E"/>
    <w:rsid w:val="0377046D"/>
    <w:rsid w:val="0788579F"/>
    <w:rsid w:val="1708374E"/>
    <w:rsid w:val="186509C6"/>
    <w:rsid w:val="1FAB69AF"/>
    <w:rsid w:val="276C7B16"/>
    <w:rsid w:val="2FF62B77"/>
    <w:rsid w:val="34122291"/>
    <w:rsid w:val="36625F49"/>
    <w:rsid w:val="38976AD3"/>
    <w:rsid w:val="39B109A1"/>
    <w:rsid w:val="43C83653"/>
    <w:rsid w:val="49DA7B5E"/>
    <w:rsid w:val="4E3A1279"/>
    <w:rsid w:val="5577404E"/>
    <w:rsid w:val="56DA5986"/>
    <w:rsid w:val="5D7B54FF"/>
    <w:rsid w:val="642B487B"/>
    <w:rsid w:val="662D40D3"/>
    <w:rsid w:val="666C54DB"/>
    <w:rsid w:val="6AA5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2023-12-04T06:47:00Z</dcterms:created>
  <dc:creator>茜茜</dc:creator>
  <cp:lastModifiedBy>茜茜</cp:lastModifiedBy>
  <dcterms:modified xsi:type="dcterms:W3CDTF">2023-12-05T03:42:11Z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