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hint="eastAsia" w:eastAsia="方正小标宋简体"/>
          <w:sz w:val="44"/>
          <w:szCs w:val="44"/>
          <w:lang w:val="en-US" w:eastAsia="zh-CN"/>
        </w:rPr>
        <w:t>3</w:t>
      </w:r>
      <w:r>
        <w:rPr>
          <w:rFonts w:hint="eastAsia" w:eastAsia="方正小标宋简体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整体支出绩效评价报告</w:t>
      </w:r>
    </w:p>
    <w:p>
      <w:pPr>
        <w:spacing w:line="600" w:lineRule="exact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hint="eastAsia" w:eastAsia="方正小标宋简体"/>
          <w:sz w:val="44"/>
          <w:szCs w:val="44"/>
        </w:rPr>
      </w:pPr>
    </w:p>
    <w:p>
      <w:pPr>
        <w:rPr>
          <w:rFonts w:hint="eastAsia" w:eastAsia="方正小标宋简体"/>
          <w:sz w:val="44"/>
          <w:szCs w:val="44"/>
        </w:rPr>
      </w:pPr>
    </w:p>
    <w:p>
      <w:pPr>
        <w:rPr>
          <w:rFonts w:hint="eastAsia" w:eastAsia="方正小标宋简体"/>
          <w:sz w:val="44"/>
          <w:szCs w:val="44"/>
        </w:rPr>
      </w:pPr>
    </w:p>
    <w:p>
      <w:pPr>
        <w:rPr>
          <w:rFonts w:hint="eastAsia" w:eastAsia="方正小标宋简体"/>
          <w:sz w:val="44"/>
          <w:szCs w:val="44"/>
        </w:rPr>
      </w:pPr>
    </w:p>
    <w:p>
      <w:pPr>
        <w:rPr>
          <w:rFonts w:hint="eastAsia" w:eastAsia="方正小标宋简体"/>
          <w:sz w:val="44"/>
          <w:szCs w:val="44"/>
        </w:rPr>
      </w:pPr>
    </w:p>
    <w:p>
      <w:pPr>
        <w:rPr>
          <w:rFonts w:hint="eastAsia" w:eastAsia="方正小标宋简体"/>
          <w:sz w:val="44"/>
          <w:szCs w:val="44"/>
        </w:rPr>
      </w:pPr>
    </w:p>
    <w:p>
      <w:pPr>
        <w:rPr>
          <w:rFonts w:hint="eastAsia" w:eastAsia="方正小标宋简体"/>
          <w:sz w:val="44"/>
          <w:szCs w:val="44"/>
        </w:rPr>
      </w:pPr>
    </w:p>
    <w:p>
      <w:pPr>
        <w:rPr>
          <w:rFonts w:hint="eastAsia" w:eastAsia="方正小标宋简体"/>
          <w:sz w:val="44"/>
          <w:szCs w:val="44"/>
        </w:rPr>
      </w:pPr>
    </w:p>
    <w:p>
      <w:pPr>
        <w:rPr>
          <w:rFonts w:hint="eastAsia" w:eastAsia="方正小标宋简体"/>
          <w:sz w:val="44"/>
          <w:szCs w:val="44"/>
        </w:rPr>
      </w:pPr>
    </w:p>
    <w:p>
      <w:pPr>
        <w:rPr>
          <w:rFonts w:hint="eastAsia" w:eastAsia="方正小标宋简体"/>
          <w:sz w:val="44"/>
          <w:szCs w:val="44"/>
        </w:rPr>
      </w:pPr>
    </w:p>
    <w:p>
      <w:pPr>
        <w:rPr>
          <w:rFonts w:hint="eastAsia" w:eastAsia="方正小标宋简体"/>
          <w:sz w:val="44"/>
          <w:szCs w:val="44"/>
        </w:rPr>
      </w:pPr>
    </w:p>
    <w:p>
      <w:pPr>
        <w:rPr>
          <w:rFonts w:hint="eastAsia" w:eastAsia="方正小标宋简体"/>
          <w:sz w:val="44"/>
          <w:szCs w:val="44"/>
        </w:rPr>
      </w:pPr>
    </w:p>
    <w:p>
      <w:pPr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单位：</w:t>
      </w:r>
      <w:r>
        <w:rPr>
          <w:rFonts w:hint="eastAsia" w:eastAsia="方正小标宋简体"/>
          <w:sz w:val="44"/>
          <w:szCs w:val="44"/>
          <w:u w:val="single"/>
          <w:lang w:eastAsia="zh-CN"/>
        </w:rPr>
        <w:t>衡南县文化旅游广电体育局</w:t>
      </w:r>
    </w:p>
    <w:p>
      <w:pPr>
        <w:ind w:firstLine="880" w:firstLineChars="200"/>
        <w:jc w:val="both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时间：</w:t>
      </w:r>
      <w:r>
        <w:rPr>
          <w:rFonts w:hint="eastAsia" w:eastAsia="方正小标宋简体"/>
          <w:sz w:val="44"/>
          <w:szCs w:val="44"/>
          <w:u w:val="single"/>
          <w:lang w:val="en-US" w:eastAsia="zh-CN"/>
        </w:rPr>
        <w:t>2024年4月22日</w:t>
      </w:r>
      <w:r>
        <w:rPr>
          <w:rFonts w:hint="eastAsia" w:eastAsia="方正小标宋简体"/>
          <w:sz w:val="44"/>
          <w:szCs w:val="44"/>
        </w:rPr>
        <w:br w:type="page"/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衡南县文化旅游广电体育局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hint="eastAsia" w:eastAsia="方正小标宋简体"/>
          <w:sz w:val="44"/>
          <w:szCs w:val="44"/>
          <w:lang w:val="en-US" w:eastAsia="zh-CN"/>
        </w:rPr>
        <w:t>3</w:t>
      </w:r>
      <w:r>
        <w:rPr>
          <w:rFonts w:hint="eastAsia" w:eastAsia="方正小标宋简体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整体支出绩效评价报告</w:t>
      </w:r>
    </w:p>
    <w:p>
      <w:pPr>
        <w:spacing w:line="600" w:lineRule="exact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pStyle w:val="4"/>
        <w:spacing w:line="360" w:lineRule="atLeast"/>
        <w:ind w:firstLine="640" w:firstLineChars="200"/>
        <w:rPr>
          <w:rFonts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根据《湖南省委办公厅  湖南省人民政府办公厅关于全面实施预算绩效管理的意见》（湘办发【2019】10号）、财政部《项目支出绩效评价管理办法》（财预【2020】10号）、《湖南省预算绩效目标管理办法》（湘财绩【2020】7号）和《衡南县预算绩效管理工作考核办法》（清财绩【2021】66号）等文件要求，我局对202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年度部门整体支出绩效进行了全面综合评价，现将情况报告如下：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：</w:t>
      </w:r>
    </w:p>
    <w:p>
      <w:pPr>
        <w:pStyle w:val="4"/>
        <w:spacing w:line="360" w:lineRule="atLeast"/>
        <w:ind w:firstLine="480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一、部门概况</w:t>
      </w:r>
    </w:p>
    <w:p>
      <w:pPr>
        <w:pStyle w:val="4"/>
        <w:spacing w:line="360" w:lineRule="atLeast"/>
        <w:ind w:firstLine="480"/>
        <w:rPr>
          <w:rFonts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（一）部门主要职能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衡南县文化旅游广电体育局属全额财政拨款的政府一个级预算部门。其</w:t>
      </w:r>
      <w:r>
        <w:rPr>
          <w:rFonts w:hint="eastAsia" w:ascii="仿宋" w:hAnsi="仿宋" w:eastAsia="仿宋" w:cs="黑体"/>
          <w:sz w:val="32"/>
          <w:szCs w:val="32"/>
        </w:rPr>
        <w:t>主要工作职责如下：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贯彻执行党和国家有关文化（文物）、旅游、</w:t>
      </w:r>
      <w:r>
        <w:rPr>
          <w:rFonts w:hint="eastAsia" w:ascii="仿宋" w:hAnsi="仿宋" w:eastAsia="仿宋"/>
          <w:sz w:val="32"/>
          <w:szCs w:val="32"/>
        </w:rPr>
        <w:t>广</w:t>
      </w:r>
      <w:r>
        <w:rPr>
          <w:rFonts w:ascii="仿宋" w:hAnsi="仿宋" w:eastAsia="仿宋"/>
          <w:sz w:val="32"/>
          <w:szCs w:val="32"/>
        </w:rPr>
        <w:t>播电视、体育工作的方针、政策和法律、法规，拟订全县文化（文物）、旅游、广播电视、体育事业发展战略、规划并组织实施；推进文化旅游广电体育领域体制机制改革。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管理全县性重大文体</w:t>
      </w:r>
      <w:r>
        <w:rPr>
          <w:rFonts w:hint="eastAsia" w:ascii="仿宋" w:hAnsi="仿宋" w:eastAsia="仿宋"/>
          <w:sz w:val="32"/>
          <w:szCs w:val="32"/>
        </w:rPr>
        <w:t>旅游</w:t>
      </w:r>
      <w:r>
        <w:rPr>
          <w:rFonts w:ascii="仿宋" w:hAnsi="仿宋" w:eastAsia="仿宋"/>
          <w:sz w:val="32"/>
          <w:szCs w:val="32"/>
        </w:rPr>
        <w:t>活动，指导重点文体设施建设，统筹规划文化产业、旅游、广电、体育产业，组织实施文化、旅游、广电、体育资源普查、挖掘、保护和利用工作，促进文化、旅游、广电、体育产业发展。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指导文化、旅游、广电、体育市场发展，对文化（文物）、旅游、广电、体育、新闻出版（版权）市场经营进行行业监管，推进行业信用体系建设，依法规范文化、文物、旅游、广电、体育市场。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指导、推进文化（文物）、旅游、广电、体育科 技创新发展，推进文化、旅游、广电、体育行业信息化、标 准化建设。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推进文化（文物）、旅游、广电、体育领域的公 共服务，会同有关部门统筹安排文旅广体相关事业经费：规 划、指导全县文化旅游广电体育产品生产；组织、指导、协调全县重点公共文化、旅游、广电、体育设施建设和基层公共文化、体育设施建设：负责指导公共图书馆、文化馆（站）、美术馆、博物馆、纪念馆、体育场（馆）等基层公共文化 体育事业建设。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管理全县文化（文物）、旅游、体育、艺术事业；指导、协调艺术创作与艺术生产：扶持地方性、代表性、示 范性、实验性文化艺术品种和体育项目，推动各门类艺术的发展；管理、指导艺术教育事业：指导、组织、协调全县性重大文化和体育活动。负责监测全县文化、旅游、广电、体有经济运行和全县文化、旅游、广电、体育统计及行业信息发布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指导、监督管理全县文化市场综合执法和文物、旅游、体育、新闻出版（版权）行政执法工作；负责对从事演艺活动的民办机构和网络游戏服务进行监管（不含网络游戏的网上出版前置审批）。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统筹规划指导全县群众体育发展及活动开展：负 责推行全民健身计划，监督实施国家体育锻炼标准：推动国 民体质监测和社会体育指导工作队伍制度建设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组织管理体育训练、体育竞赛、运动队伍建设，协调运动员社会保障工作；统筹规划青少年体育发展，加强 体育后备人才建设，指导和推进青少年体育工作。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指导和监督全县广播电视事业，实施准入和退出管理：拟订发展规划；负责对广播电视摇出机构所播出的节目内容、质量及传输、监测、播出、覆益等进行监管；指导、协调电信网、广播电视网、互联网融合中的相关工作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协调和指导全县文物的保护、管理和利用工作。 照行文物行政执法督察职责，依法组织协调重大文物违法案 件的查处，协同有关部门查处文物犯罪的重大案件：负责文化遗产申报及保护、管理的监督工作，协同有关部门负责历史文化名城（镇、村）保护和监督管理工作。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管理全县非物质文化遗产保护工作，拟订非物质文化遗产保护规划并组织实施：负责优秀民族文化的传承普及工作。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拟订全县文旅广体系统人才教育、培训规划并组织实施：负责相关系列专业技术职称申报工作。</w:t>
      </w:r>
    </w:p>
    <w:p>
      <w:pPr>
        <w:numPr>
          <w:ilvl w:val="0"/>
          <w:numId w:val="1"/>
        </w:num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承办县委、县政府交办的其他事项。</w:t>
      </w:r>
    </w:p>
    <w:p>
      <w:pPr>
        <w:ind w:firstLine="321" w:firstLineChars="1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（二）部门组织机构及人员情况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1.机构设置情况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我局现设有办公室、政策法规与组织人事股、行政审批服务股、公共文化艺术服务股、旅游与文化遗产管理股、广播电视与科技规划发展股、群体竞争训股、审计与财务股8个股室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</w:rPr>
        <w:t>有文化馆、图书馆、全民健身服务中心、旅游服务中心、文化市场综合执法大队、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个二级机构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2.人员编制情况</w:t>
      </w:r>
    </w:p>
    <w:p>
      <w:pPr>
        <w:widowControl/>
        <w:wordWrap w:val="0"/>
        <w:spacing w:line="450" w:lineRule="atLeas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年年初有干部职工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人，截止202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年末，我单位实有</w:t>
      </w:r>
      <w:r>
        <w:rPr>
          <w:rFonts w:hint="eastAsia" w:ascii="仿宋" w:hAnsi="仿宋" w:eastAsia="仿宋" w:cs="仿宋"/>
          <w:sz w:val="32"/>
          <w:szCs w:val="32"/>
        </w:rPr>
        <w:t>在职人员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sz w:val="32"/>
          <w:szCs w:val="32"/>
        </w:rPr>
        <w:t>人、退休人员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，转隶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wordWrap w:val="0"/>
        <w:spacing w:line="450" w:lineRule="atLeas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二、部门整体支出管理及使用情况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（一）202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sz w:val="32"/>
          <w:szCs w:val="32"/>
        </w:rPr>
        <w:t>年部门预算收支情况</w:t>
      </w:r>
    </w:p>
    <w:p>
      <w:pPr>
        <w:spacing w:line="600" w:lineRule="exact"/>
        <w:ind w:firstLine="800" w:firstLineChars="2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按照综合预算的原则，所有收入和支出均纳入预算管理。202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年,县文旅广体育局年初预算为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601.85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万元，均为财政拨款，比上年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664.61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62.76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减少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9.44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，主要原因是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人员调出，人员经费减少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。</w:t>
      </w:r>
    </w:p>
    <w:p>
      <w:pPr>
        <w:pStyle w:val="4"/>
        <w:spacing w:line="360" w:lineRule="atLeast"/>
        <w:ind w:firstLine="640" w:firstLineChars="200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年预算收入调整数为</w:t>
      </w:r>
      <w:r>
        <w:rPr>
          <w:rFonts w:hint="eastAsia" w:cs="宋体"/>
          <w:color w:val="000000"/>
          <w:sz w:val="32"/>
          <w:szCs w:val="32"/>
          <w:lang w:val="en-US" w:eastAsia="zh-CN"/>
        </w:rPr>
        <w:t>1735.44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，其中：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一般公共预算拔款资金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1497.64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万元（其中：本级追加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216.17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万元，上级补助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590.14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,上年结转89.48万元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。），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占收支总比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86.3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政府性基金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151.2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万元（来源于体育彩票县级分成、省体彩中心的全民健身赛事经费），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占收支总比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8.7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；其他收入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86.60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占收支总比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。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（二）202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年部门决算情况</w:t>
      </w:r>
    </w:p>
    <w:p>
      <w:pPr>
        <w:pStyle w:val="4"/>
        <w:spacing w:line="360" w:lineRule="atLeast"/>
        <w:ind w:firstLine="803" w:firstLineChars="250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1.决算资金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来源情况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衡南县文化旅游广电体育局202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年决算资金来源共</w:t>
      </w:r>
      <w:r>
        <w:rPr>
          <w:rFonts w:hint="eastAsia" w:cs="宋体"/>
          <w:color w:val="000000"/>
          <w:sz w:val="32"/>
          <w:szCs w:val="32"/>
          <w:lang w:val="en-US" w:eastAsia="zh-CN"/>
        </w:rPr>
        <w:t>1735.44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万元，其中：一般公共预算拔款资金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1497.64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万元（其中：本级追加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216.17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万元，上级补助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590.14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,上年结转89.48万元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。），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占收支总比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86.3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政府性基金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151.2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万元（来源于体育彩票县级分成、省体彩中心的全民健身赛事经费），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占收支总比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8.7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；其他收入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86.60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占收支总比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。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2.决算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资金使用情况</w:t>
      </w:r>
    </w:p>
    <w:p>
      <w:pPr>
        <w:pStyle w:val="4"/>
        <w:spacing w:line="360" w:lineRule="atLeast"/>
        <w:ind w:firstLine="480"/>
        <w:rPr>
          <w:rFonts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衡南县文化旅游广电体育局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年度支出合计</w:t>
      </w:r>
      <w:r>
        <w:rPr>
          <w:rFonts w:hint="eastAsia" w:cs="宋体"/>
          <w:color w:val="000000"/>
          <w:sz w:val="32"/>
          <w:szCs w:val="32"/>
          <w:lang w:val="en-US" w:eastAsia="zh-CN"/>
        </w:rPr>
        <w:t>1735.44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万元。其中：基本支出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485.36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万元，占总支出的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27.97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％；项目支出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1250.08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万元，占总支出的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72.03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％；202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年度决算总支出合计为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1902.74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万元，202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年与上年对比总支出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8.8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%，其中：基本支出下降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14.05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%（上年度基本支出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564.73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万元），主要原因是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人员减少，人员经费减少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；项目支出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6.57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%（上年度项目支出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1338.01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万元），主要原因是：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项目减少，项目经费投入减少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（三）202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年决算支出分类情况</w:t>
      </w:r>
    </w:p>
    <w:p>
      <w:pPr>
        <w:spacing w:line="600" w:lineRule="exact"/>
        <w:ind w:firstLine="643" w:firstLineChars="200"/>
        <w:rPr>
          <w:rFonts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（1）基本支出情况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年度用于保障衡南县文化旅游广电体育局正常运转的日常支出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485.36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包括基本工资、津贴补贴等人员经费支出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463.33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万元，占基本支出的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95.5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％；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办公费、印刷费、水电费、办公设备购置等日常公用经费支出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22.03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万元，占基本支出的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％；</w:t>
      </w:r>
    </w:p>
    <w:p>
      <w:pPr>
        <w:pStyle w:val="4"/>
        <w:spacing w:line="360" w:lineRule="atLeas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（2）项目支出情况</w:t>
      </w:r>
    </w:p>
    <w:p>
      <w:pPr>
        <w:pStyle w:val="4"/>
        <w:spacing w:line="360" w:lineRule="atLeas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项目支出系我局为完成文化、旅游、体育、广电等工作而发生的支出， 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年项目支出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1250.08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年项目支出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1338.01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万元，较上年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87.93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万元。202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年项目支出主要有：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中央支持地方公共服务体系建设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群众文化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旅游发展、文旅产业引导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等发生的支出。</w:t>
      </w:r>
    </w:p>
    <w:p>
      <w:pPr>
        <w:spacing w:line="600" w:lineRule="exact"/>
        <w:ind w:firstLine="643" w:firstLineChars="200"/>
        <w:rPr>
          <w:rFonts w:cs="仿宋" w:asciiTheme="minorEastAsia" w:hAnsiTheme="minorEastAsia" w:eastAsiaTheme="minorEastAsia"/>
          <w:b/>
          <w:sz w:val="30"/>
          <w:szCs w:val="30"/>
        </w:rPr>
      </w:pPr>
      <w:r>
        <w:rPr>
          <w:rFonts w:hint="eastAsia" w:ascii="楷体" w:hAnsi="楷体" w:eastAsia="楷体" w:cs="楷体"/>
          <w:b/>
          <w:color w:val="666666"/>
          <w:sz w:val="32"/>
          <w:szCs w:val="32"/>
        </w:rPr>
        <w:t>（二）</w:t>
      </w: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“三公”经费支出使用和管理情况</w:t>
      </w:r>
    </w:p>
    <w:p>
      <w:pPr>
        <w:pStyle w:val="4"/>
        <w:spacing w:line="360" w:lineRule="atLeas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color w:val="666666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 xml:space="preserve"> 因公出国（境）经费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年无安排因公出国(境)经费。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2.公务接待费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年公务接待费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宋体"/>
          <w:kern w:val="0"/>
          <w:sz w:val="32"/>
          <w:szCs w:val="32"/>
        </w:rPr>
        <w:t>我局严格执行国家、省、市、县的相关规定，厉行节约，严控“三公”经费的支出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，比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年度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1.16万元减少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 公务用车购置及运行费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衡南县文化旅游广电体育局</w:t>
      </w:r>
      <w:r>
        <w:rPr>
          <w:rFonts w:hint="eastAsia" w:ascii="仿宋" w:hAnsi="仿宋" w:eastAsia="仿宋" w:cs="宋体"/>
          <w:kern w:val="0"/>
          <w:sz w:val="32"/>
          <w:szCs w:val="32"/>
        </w:rPr>
        <w:t>本级现有车辆0辆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（四）其他事项说明</w:t>
      </w:r>
    </w:p>
    <w:p>
      <w:pPr>
        <w:widowControl/>
        <w:shd w:val="clear" w:color="auto" w:fill="FFFFFF"/>
        <w:spacing w:line="450" w:lineRule="atLeast"/>
        <w:ind w:firstLine="480" w:firstLineChars="15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1.日常公用经费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衡南县文化旅游广电体育局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一般公共预算拨款安排的机关运行经费支出2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.8万元，与202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28.8</w:t>
      </w:r>
      <w:r>
        <w:rPr>
          <w:rFonts w:hint="eastAsia" w:ascii="仿宋" w:hAnsi="仿宋" w:eastAsia="仿宋" w:cs="宋体"/>
          <w:kern w:val="0"/>
          <w:sz w:val="32"/>
          <w:szCs w:val="32"/>
        </w:rPr>
        <w:t>万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万元，增加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10.42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%，主要是人员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调出减少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3.国有资产占用使用情况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仿宋" w:hAnsi="仿宋" w:eastAsia="仿宋"/>
          <w:b/>
          <w:color w:val="666666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截止202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年底，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衡南县文化旅游广电体育局</w:t>
      </w:r>
      <w:r>
        <w:rPr>
          <w:rFonts w:hint="eastAsia" w:ascii="仿宋" w:hAnsi="仿宋" w:eastAsia="仿宋" w:cs="宋体"/>
          <w:kern w:val="0"/>
          <w:sz w:val="32"/>
          <w:szCs w:val="32"/>
        </w:rPr>
        <w:t>本级现有车辆0辆，50万元的通用设备及专用设备为0。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部门整体支出绩效情况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对照有关规定，我局从预算编制、预算配置、预算执行和管理等方面对202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年部门整体支出绩效开展了评价，具体情况如下：</w:t>
      </w:r>
    </w:p>
    <w:p>
      <w:pPr>
        <w:spacing w:line="600" w:lineRule="exact"/>
        <w:ind w:firstLine="602" w:firstLineChars="200"/>
        <w:rPr>
          <w:rFonts w:cs="仿宋" w:asciiTheme="minorEastAsia" w:hAnsiTheme="minorEastAsia" w:eastAsiaTheme="minorEastAsia"/>
          <w:b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（一）预算配置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预算编制人数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sz w:val="32"/>
          <w:szCs w:val="32"/>
        </w:rPr>
        <w:t>人，在职人员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sz w:val="32"/>
          <w:szCs w:val="32"/>
        </w:rPr>
        <w:t>人，年中退休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人，在编制控制范围内。 </w:t>
      </w:r>
    </w:p>
    <w:p>
      <w:pPr>
        <w:spacing w:line="600" w:lineRule="exact"/>
        <w:ind w:firstLine="602" w:firstLineChars="200"/>
        <w:rPr>
          <w:rFonts w:cs="仿宋" w:asciiTheme="minorEastAsia" w:hAnsiTheme="minorEastAsia" w:eastAsiaTheme="minorEastAsia"/>
          <w:b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（二）预算执行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sz w:val="30"/>
          <w:szCs w:val="30"/>
        </w:rPr>
        <w:t>2</w:t>
      </w:r>
      <w:r>
        <w:rPr>
          <w:rFonts w:hint="eastAsia"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年支出决算为</w:t>
      </w:r>
      <w:r>
        <w:rPr>
          <w:rFonts w:hint="eastAsia" w:cs="宋体"/>
          <w:color w:val="000000"/>
          <w:sz w:val="32"/>
          <w:szCs w:val="32"/>
          <w:lang w:val="en-US" w:eastAsia="zh-CN"/>
        </w:rPr>
        <w:t>1735.44</w:t>
      </w:r>
      <w:r>
        <w:rPr>
          <w:rFonts w:hint="eastAsia" w:ascii="仿宋" w:hAnsi="仿宋" w:eastAsia="仿宋"/>
          <w:sz w:val="32"/>
          <w:szCs w:val="32"/>
        </w:rPr>
        <w:t>万元，为全年预算的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65.85%</w:t>
      </w:r>
      <w:r>
        <w:rPr>
          <w:rFonts w:hint="eastAsia" w:ascii="仿宋" w:hAnsi="仿宋" w:eastAsia="仿宋"/>
          <w:sz w:val="32"/>
          <w:szCs w:val="32"/>
        </w:rPr>
        <w:t>。“三公经费”实际支出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万元，完全控制在年初预算内，并且逐年递减。</w:t>
      </w:r>
    </w:p>
    <w:p>
      <w:pPr>
        <w:spacing w:line="600" w:lineRule="exact"/>
        <w:ind w:firstLine="602" w:firstLineChars="200"/>
        <w:rPr>
          <w:rFonts w:cs="仿宋" w:asciiTheme="minorEastAsia" w:hAnsiTheme="minorEastAsia" w:eastAsiaTheme="minorEastAsia"/>
          <w:b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（三）预算管理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年我局从以下几个方面加强预算管理：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进一步规范财务管理。今年，根据中央八项规定有关精神以及财务管理方面的法律、法规和审计等部门的意见，我局对财务管理制度进一步进行了完善。同时，在财务开支把关方面认真执行相关文件并严格财务开支审批程序，加强对差旅费、会议费、接待费等各项开支的管理。重点保障日常运转及重点工作的需要，大力压缩一般性支出，提高财政资金使用效益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二是依法依规公开部门预决算。根据全县部门预决算公开工作统一安排部署，我局已在衡南县党政门户网站公开了202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年部门预算和“三公”经费预算，社会反响良好，圆满完成了“三公”经费预算公开工作。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三是进一步加强固定资产管理。我局对所属资产进行了较为全面的清查，按资产分类登记，做到账实相符。</w:t>
      </w:r>
    </w:p>
    <w:p>
      <w:pPr>
        <w:spacing w:line="600" w:lineRule="exact"/>
        <w:ind w:firstLine="602" w:firstLineChars="200"/>
        <w:rPr>
          <w:rFonts w:cs="仿宋" w:asciiTheme="minorEastAsia" w:hAnsiTheme="minorEastAsia" w:eastAsiaTheme="minorEastAsia"/>
          <w:b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b/>
          <w:sz w:val="30"/>
          <w:szCs w:val="30"/>
        </w:rPr>
        <w:t>（四）职责履行情况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2023年，在省、市文旅部门的大力支持下及县委、县政府的坚强领导下，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我局坚持以习近平新时代中国特色社会主义思想为指导，深入贯彻落实党的二十大和上级各项决策部署，紧紧围绕“四区一花园”发展战略，抢抓机遇，守正创新，踔厉奋发，勇毅前行，大力推动文旅广体高质量发展，取得了一定成效，《湖南日报》、湖南卫视、央视网等主流媒体多次予以报道。2023年工作成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如下：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（一）文化供给亮点凸显。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大力实施公共服务“屋场+”文化工程，将服务拓展到群众“家门口”、产业发展到群众“家门口”、设施建设到群众“家门口”、活动举办到群众“家门口”，打造了全省文化和旅游领域和改革创新典型案例，11月11日湖南日报以《衡南：“屋场+”工程，构建“家门口”文旅服务圈》为题进行报道。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精心策划举办“春展·春味·春晚·春游”、“四季村晚”、“清泉品古韵·文旅贺新春”、“家风养廉·文化润廉”、“书香云集·文化清泉”全民阅读、“我们的节日·中秋”洛夫诗歌音乐会等大型活动，为群众送上了一场又一场丰盛的文化大餐。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三是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开展“书屋书香 阅读悦享”、“乡村振兴·文化先行”、 “文化砺兵志书香溢军营”等一系列送书下乡及送书进军营惠民活动，共赠送书籍3600余册，为广大群众送上丰富的文化食粮，大力推进乡村文化振兴。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四是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充分利用“两馆”等文化阵地，相继举办了20余期培训班，培训人员1000余人。公共图书馆年接待读者635276人次，借还图书561470册次。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完成“戏剧进乡村”100场，农村公益电影放映4500场。</w:t>
      </w:r>
    </w:p>
    <w:p>
      <w:pPr>
        <w:pStyle w:val="10"/>
        <w:spacing w:line="580" w:lineRule="exact"/>
        <w:ind w:firstLine="643"/>
        <w:rPr>
          <w:rFonts w:hint="eastAsia" w:ascii="仿宋" w:hAnsi="仿宋" w:eastAsia="仿宋" w:cs="仿宋"/>
          <w:color w:val="auto"/>
          <w:szCs w:val="32"/>
        </w:rPr>
      </w:pPr>
      <w:r>
        <w:rPr>
          <w:rFonts w:hint="eastAsia" w:ascii="仿宋" w:hAnsi="仿宋" w:eastAsia="仿宋" w:cs="仿宋"/>
          <w:b/>
          <w:szCs w:val="32"/>
        </w:rPr>
        <w:t>（二）文艺创作精品频出。</w:t>
      </w:r>
      <w:r>
        <w:rPr>
          <w:rFonts w:hint="eastAsia" w:ascii="仿宋" w:hAnsi="仿宋" w:eastAsia="仿宋" w:cs="仿宋"/>
          <w:szCs w:val="32"/>
        </w:rPr>
        <w:t>专业人员创作优秀文艺作品40件，其中在国家、省、地（市）级公开发表、展、演、播、出版各类文学艺术作品19件（国家级 1件，省级4件，地(市)级 13件），获奖4件。特别是，</w:t>
      </w:r>
      <w:r>
        <w:rPr>
          <w:rFonts w:hint="eastAsia" w:ascii="仿宋" w:hAnsi="仿宋" w:eastAsia="仿宋" w:cs="仿宋"/>
        </w:rPr>
        <w:t>创编音乐小品节目《我的家乡我建设：屋场恳谈唱新歌》，在2023年衡阳市艺术节中获得金奖，被推荐参加“欢乐潇湘”全省群众文艺汇演。</w:t>
      </w:r>
      <w:r>
        <w:rPr>
          <w:rFonts w:hint="eastAsia" w:ascii="仿宋" w:hAnsi="仿宋" w:eastAsia="仿宋" w:cs="仿宋"/>
          <w:szCs w:val="32"/>
        </w:rPr>
        <w:t>创作情景朗诵《信仰的力量》参加“廉洁湖湘”衡阳廉洁文艺作品汇报会演出，</w:t>
      </w:r>
      <w:r>
        <w:rPr>
          <w:rFonts w:hint="eastAsia" w:ascii="仿宋" w:hAnsi="仿宋" w:eastAsia="仿宋" w:cs="仿宋"/>
        </w:rPr>
        <w:t>获金奖。此外，编排选送的</w:t>
      </w:r>
      <w:r>
        <w:rPr>
          <w:rFonts w:hint="eastAsia" w:ascii="仿宋" w:hAnsi="仿宋" w:eastAsia="仿宋" w:cs="仿宋"/>
          <w:szCs w:val="40"/>
        </w:rPr>
        <w:t>《黄河，我的母亲河》在衡阳市广场舞大赛中获金奖。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（三）项目建设稳步推进。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抢抓衡阳市承办省第三次旅发大会契机，大抓项目、抓大项目。积极引进社会资本建设文旅项目建设，岐山国家森林公园创4A通过景观质量评定，特许经营权出让工作确定了30年期间2.88亿经营权中标社会资本。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县文教新城体育公园项目建设，列入中央预算内资金投资支持项目,现已启动。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清泉农夫”田园综合体列入省旅发大会重点项目，谷溪安漫亲子农趣园4月29日开园。洛夫文学艺术馆6月28日开馆。9月29日，十牛山水景区开园试营业。中国油茶第一村——普贤村”产业发展规划正在编制，普贤村油茶庄园推广事宜稳步推进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（四）产业发展一抓到底。一是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送清泉农夫田园综合体项目、衡阳梦东方旅游度假区梦幻东方文体中心建设项目，参加2023湖南文旅投融资大会招商推介活动。报送5个已签约项目参加2023湖南文旅产业投融资大会。推送6个文旅项目参加2023“相约大湾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共享大南岳”衡阳市文化旅游产业招商推介活动。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大力引导文旅企业升规入统，新增日灿油茶庄园3家规上文旅企业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我县13个规上文旅企业营收达增幅排全市第一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怡海农耕文化园、日灿油茶庄园民宿2个项目入选首批湖南文旅消费“新生代•新场景”名单。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在2023湖南文化旅游商品博览会上，诗魔烧饼荣获“2023湖南省文化旅游商品大赛”铜奖。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五是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做好岐山景区旅游基础设施建设和县体育中心申报专项债项目工作，正在包装策划“窑望湘江”文旅综合开发和天光山文旅开发2个专项债项目。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六是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体彩销售截止目前近5000万，稳居全市第一。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积极向上申报2023年文化和旅游资金项目，桐梓山工农游击队根据地旧址周边环境整治、泉湖非遗旅游发展等6个项目共获得省文化和旅游资金230万。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（五）旅游工作卓有成效。一是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对全县星级乡村旅游景点开展复核工作。复核后，我县现有五星级乡村旅游点4个、四星级乡村旅游点12个、三星级乡村旅游点3个。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功举办2023年衡阳市乡村文化旅游节之首届衡南田野亲子节活动，谷溪安漫亲子营地成功入选湖南省“四个一百”工程项目库。精心策划了“洛夫故里·诗意衡南”中秋诗歌音乐会、灯谜会、大三湘第十一届油茶花节等文旅节会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完成全县红色旅游资源普查工作，重点打造了“归园”“桐梓山工农游击队指挥部旧址”“战斗英雄罗亮泗陈列馆”等红色景区景点和相关红色旅游线路。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积极开展旅游安全专项治理和检查，今年累计开展安全生产检查10余次，创历史之最。有效受理旅游投诉5件，满意率100％。全县旅游市场安全、有序、和谐、稳定，未发生涉及旅游安全和市场秩序责任事件。</w:t>
      </w:r>
    </w:p>
    <w:p>
      <w:pPr>
        <w:pStyle w:val="11"/>
        <w:spacing w:line="580" w:lineRule="exact"/>
        <w:ind w:firstLine="643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（六）文化遗产传承保护。一是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启动省保单位高新村蒋家大屋古建筑群蒋家祠堂维修工程工作，预计12月完成。完成了霭市戏台维修工程工作。完成大渔村王氏宗祠消防工程结算评审和初步验收。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完成花桥大王庙抽水蓄能等18个项目的前期文物调查工作。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7个项目公布为第八批市级非物质文化遗产代表性项目名录。推荐我县市级非遗传承人刘朝阳、马志庆申报第五批省级非物质文化遗产代表性传承人。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完成衡南非遗街区提质改造，大大加强了我县非物质文化遗产的宣传力度和知名度，成为了衡南文化的一张新名片。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（七）体育工作持续向好。一是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积极健全各类社会组织架构，对已成立的协会完善了相关规范管理工作，保证了协会、俱乐部工作的正常有序开展。通过引导发挥体育社团功能，有力促进了我县群体工作的开展。目前全县共有合格体育运动协会12个，体育俱乐部13个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全年积极组织县直机关各单位、各单项体育协会开展网络线上与现场活动10余场次，直接参与人数近3万，积极营造了全民健身的浓厚氛围。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优质承办市文旅广体系统第五届气排球赛，大赛11月10在我县开赛，共34支队伍，近500名运动员参赛。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杭州第19届亚运会，我县冠市镇运动员黄灿获电子竞技项目（和平精英亚运版本）金牌。在2023湖南省青少年射箭锦标赛中，衡南代表队获男子U18反曲弓团体金牌。此外，衡南县代表团获2023年中国“中学生柔道精英赛男子组46KG级全国冠军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五是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组织专业技术力量，对全县375个行政村、70个社区公共场所全民健身器材进行普查，对因老化故障的问题器材进行全面维修、改造。</w:t>
      </w:r>
    </w:p>
    <w:p>
      <w:pPr>
        <w:autoSpaceDE w:val="0"/>
        <w:spacing w:line="580" w:lineRule="exact"/>
        <w:ind w:firstLine="643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（八）文化执法担当作为。一是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严厉查处县阳光网吧接纳未成年人进入营业场所案。立案查处了衡南县昂乐、壹名教育、三塘翰林教育培训学校擅自发行自编非法教材教辅出版物，收缴非法出版物150余册（份），有力有效打击了违法违规经营行为，保障了出版物市场净化，取得了良好的社会效应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全年共出动执法检查车辆537台次，执法人员2943人次，检查经营场所1164家次，办理文化市场举报13件，警告16家次，办结案21件（其中一般程序立案调查5件，未结案2件，简易程序当场处罚18件）。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常态化开展文旅市场领域扫黑除恶、禁毒、养老诈骗、新业态“剧本杀”、电竞酒店、自建房安全、夏季高危体育场所整治、艺术考级监管等常规检查。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安全生产常抓不懈。突出文旅广体领域行业安全生产防范和管控，坚持“高频率”巡查、“高站位”严防、“高态势”整治，大力开展安全生产巡查整治，确保了行业领域安全生产“零事故”。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（九）广电安全坚守底线。一是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开展“三电”设施安全保护集中宣传主题党日活动，共发放《广播电视设施保护条例》1200份、宣传资料600份。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定期开展境外卫星电视传输秩序专项整治行动，全年印制宣传公告1000余份。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完成衡南县广播电视和网络视听“十四五”科技发展规划实施中期评估工作。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有效做好重要时间节点的广播电视和网络视听安全播出保障，确保广播电视和网络视听播出和传输安全、网络安全和设施安全。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（十）党的建设提质增效。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一是党建工作持续规范。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始终将党建责任扛在肩上，把党建工作与中心工作、业务工作同部署、同推进。及时完成机关党委、机关纪委和机关支部委员补选工作。</w:t>
      </w:r>
      <w:r>
        <w:rPr>
          <w:rFonts w:hint="eastAsia" w:ascii="仿宋" w:hAnsi="仿宋" w:eastAsia="仿宋" w:cs="仿宋"/>
          <w:sz w:val="32"/>
          <w:szCs w:val="32"/>
        </w:rPr>
        <w:t>全面推进“两新组织”党建工作全覆盖，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成立社会组织党委。对标支部“五化”建设，大力推动党建阵地提质。</w:t>
      </w:r>
      <w:r>
        <w:rPr>
          <w:rFonts w:hint="eastAsia" w:ascii="仿宋" w:hAnsi="仿宋" w:eastAsia="仿宋" w:cs="仿宋"/>
          <w:sz w:val="32"/>
          <w:szCs w:val="32"/>
        </w:rPr>
        <w:t>表彰了33名优秀共产党员、4名优秀党务工作者，局机关党委被县直机关工委评为“先进党组织”。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扎实开展学习贯彻习近平新时代中国特色社会主义思想主题教育、大兴调研之风和“五个机关”创建，着力加强理论武装、推动干事创业、促进问题整改。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二是从严治党纵深推进。</w:t>
      </w:r>
      <w:r>
        <w:rPr>
          <w:rFonts w:hint="eastAsia" w:ascii="仿宋" w:hAnsi="仿宋" w:eastAsia="仿宋" w:cs="仿宋"/>
          <w:sz w:val="32"/>
          <w:szCs w:val="32"/>
        </w:rPr>
        <w:t>扎实推进“清廉机关”创建，</w:t>
      </w:r>
      <w:r>
        <w:rPr>
          <w:rFonts w:hint="eastAsia" w:ascii="仿宋" w:hAnsi="仿宋" w:eastAsia="仿宋" w:cs="仿宋"/>
          <w:kern w:val="0"/>
          <w:sz w:val="32"/>
          <w:szCs w:val="32"/>
        </w:rPr>
        <w:t>通过送廉洁文化下乡、搭廉洁书架平台、让廉政作品润心、建廉洁元素景点、树屋场文化品牌等举措，纵深推进廉洁文化。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组织开展形式多样廉政教育、警示教育活动，深入抓好廉政风险防控。严格执行中央八项规定，推进“互联网+监督”公务用餐监督工作。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大力开展领导干部利用职权为亲友牟利等专项整治，与派驻纪检监察组不定期进行上下班纪律等监督检查，促进干部队伍作风进一步优化。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三是意识形态把稳守牢。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大力开展文旅广体系统意识形态风险排查，持续强化基层阵地、产品内容、活动导向、传播秩序管理，维护了意识形态和文化安全。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（十一）法制建设不断深化。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深入学习宣传贯彻习近平法治思想，持续推进干部职工学法用法。严格履行“公众参与、专家论证、风险评估、合法性审查、集体讨论”的行政决策程序，落实法律顾问制度，聘请专业律师担任行政决策法律顾问，确保行政权力在阳光下运行。严格执行“双随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一公开”制度和行政处罚自由裁量权基准，确保行政执法公正、公平。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综上所述，我局圆满完成年初设定的预算指标，并且100%执行到。群众对我局的工作非常满意超过90%。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四、存在的主要问题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单位内部绩效评价机制有待进一步完善。现阶段单位内部财政支出绩效评价工作处于起步阶段，在评价管理方法中缺乏一定的操作性，在一定程度上制约了单位财政支出绩效评估成效的发挥。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五、改进措施和建议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完善单位内部绩效评价机制，提高内部绩效评价机制可行性。二是组织财务人员学习会计及预算法律法规，提高整体业务素质。三是加强预算执行管理，提高财政资金使用效益。按计划执行批复的预算，做到专款专用，防止超标准执行，进一步厉行节约，严控“三公”经费，规范财务支出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衡南县文化旅游广电体育局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600" w:lineRule="exact"/>
        <w:rPr>
          <w:rFonts w:ascii="仿宋" w:hAnsi="仿宋" w:eastAsia="仿宋" w:cs="仿宋"/>
          <w:color w:val="333333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12462"/>
    <w:multiLevelType w:val="multilevel"/>
    <w:tmpl w:val="5A712462"/>
    <w:lvl w:ilvl="0" w:tentative="0">
      <w:start w:val="1"/>
      <w:numFmt w:val="decimal"/>
      <w:lvlText w:val="%1."/>
      <w:lvlJc w:val="left"/>
      <w:pPr>
        <w:tabs>
          <w:tab w:val="left" w:pos="738"/>
        </w:tabs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2VlNDI5ZmQzOWVmNTE0ZjNlYTUxY2M5ZDk4MDkifQ=="/>
  </w:docVars>
  <w:rsids>
    <w:rsidRoot w:val="00864C56"/>
    <w:rsid w:val="0000133F"/>
    <w:rsid w:val="00027DF6"/>
    <w:rsid w:val="00036A15"/>
    <w:rsid w:val="00046F73"/>
    <w:rsid w:val="00133BD6"/>
    <w:rsid w:val="001867D6"/>
    <w:rsid w:val="00193B39"/>
    <w:rsid w:val="001B488A"/>
    <w:rsid w:val="00203F27"/>
    <w:rsid w:val="002055C6"/>
    <w:rsid w:val="002733A6"/>
    <w:rsid w:val="00291394"/>
    <w:rsid w:val="0030091D"/>
    <w:rsid w:val="003149EC"/>
    <w:rsid w:val="00355BA2"/>
    <w:rsid w:val="003844AF"/>
    <w:rsid w:val="003B2DEB"/>
    <w:rsid w:val="003C00C3"/>
    <w:rsid w:val="003D1601"/>
    <w:rsid w:val="003F4B11"/>
    <w:rsid w:val="0040790B"/>
    <w:rsid w:val="004313A0"/>
    <w:rsid w:val="00435E69"/>
    <w:rsid w:val="004522B5"/>
    <w:rsid w:val="00482647"/>
    <w:rsid w:val="004D36D7"/>
    <w:rsid w:val="004E71B3"/>
    <w:rsid w:val="004F57A7"/>
    <w:rsid w:val="00500D1D"/>
    <w:rsid w:val="00563977"/>
    <w:rsid w:val="0056724D"/>
    <w:rsid w:val="00567D44"/>
    <w:rsid w:val="00595409"/>
    <w:rsid w:val="005B11A1"/>
    <w:rsid w:val="005E31B9"/>
    <w:rsid w:val="005F20F5"/>
    <w:rsid w:val="005F518B"/>
    <w:rsid w:val="00600CBA"/>
    <w:rsid w:val="00616227"/>
    <w:rsid w:val="006253E0"/>
    <w:rsid w:val="00642413"/>
    <w:rsid w:val="006656E6"/>
    <w:rsid w:val="0067787F"/>
    <w:rsid w:val="006A73C0"/>
    <w:rsid w:val="006D03F7"/>
    <w:rsid w:val="006E6636"/>
    <w:rsid w:val="006F2D45"/>
    <w:rsid w:val="00717E72"/>
    <w:rsid w:val="00734C3F"/>
    <w:rsid w:val="00740ADE"/>
    <w:rsid w:val="00756456"/>
    <w:rsid w:val="00765655"/>
    <w:rsid w:val="007949BC"/>
    <w:rsid w:val="007B1833"/>
    <w:rsid w:val="007C4BE4"/>
    <w:rsid w:val="007D6A8E"/>
    <w:rsid w:val="007E33FC"/>
    <w:rsid w:val="007E445A"/>
    <w:rsid w:val="007F1CB6"/>
    <w:rsid w:val="007F3BE1"/>
    <w:rsid w:val="00800A68"/>
    <w:rsid w:val="00820BAA"/>
    <w:rsid w:val="00820C86"/>
    <w:rsid w:val="00842C4D"/>
    <w:rsid w:val="00864C56"/>
    <w:rsid w:val="008660D8"/>
    <w:rsid w:val="008C644E"/>
    <w:rsid w:val="008D1576"/>
    <w:rsid w:val="008E176A"/>
    <w:rsid w:val="008E6746"/>
    <w:rsid w:val="00915F1C"/>
    <w:rsid w:val="00916231"/>
    <w:rsid w:val="00923A98"/>
    <w:rsid w:val="00943C57"/>
    <w:rsid w:val="00946D07"/>
    <w:rsid w:val="009667EF"/>
    <w:rsid w:val="00974DE7"/>
    <w:rsid w:val="0098764E"/>
    <w:rsid w:val="0099134E"/>
    <w:rsid w:val="00A0027B"/>
    <w:rsid w:val="00A01149"/>
    <w:rsid w:val="00A25502"/>
    <w:rsid w:val="00A57845"/>
    <w:rsid w:val="00A66583"/>
    <w:rsid w:val="00A737CB"/>
    <w:rsid w:val="00A740E2"/>
    <w:rsid w:val="00A8309A"/>
    <w:rsid w:val="00A8382D"/>
    <w:rsid w:val="00A95D22"/>
    <w:rsid w:val="00AB2C82"/>
    <w:rsid w:val="00AD05B9"/>
    <w:rsid w:val="00AD49F5"/>
    <w:rsid w:val="00AE24CE"/>
    <w:rsid w:val="00AF6032"/>
    <w:rsid w:val="00B33672"/>
    <w:rsid w:val="00B419E3"/>
    <w:rsid w:val="00B65C47"/>
    <w:rsid w:val="00B76898"/>
    <w:rsid w:val="00B82755"/>
    <w:rsid w:val="00B837F6"/>
    <w:rsid w:val="00BE20FA"/>
    <w:rsid w:val="00C07921"/>
    <w:rsid w:val="00C1506F"/>
    <w:rsid w:val="00C453D7"/>
    <w:rsid w:val="00C50E90"/>
    <w:rsid w:val="00C7557A"/>
    <w:rsid w:val="00C962B1"/>
    <w:rsid w:val="00C9762C"/>
    <w:rsid w:val="00CB04FB"/>
    <w:rsid w:val="00CB60B7"/>
    <w:rsid w:val="00CC3D01"/>
    <w:rsid w:val="00CE60A6"/>
    <w:rsid w:val="00CF2EDD"/>
    <w:rsid w:val="00CF6B96"/>
    <w:rsid w:val="00D014D6"/>
    <w:rsid w:val="00D05D7E"/>
    <w:rsid w:val="00D065C9"/>
    <w:rsid w:val="00D129FB"/>
    <w:rsid w:val="00D1323E"/>
    <w:rsid w:val="00D175CC"/>
    <w:rsid w:val="00D4231E"/>
    <w:rsid w:val="00D426E6"/>
    <w:rsid w:val="00D464B4"/>
    <w:rsid w:val="00D7501C"/>
    <w:rsid w:val="00D75BD2"/>
    <w:rsid w:val="00D8490E"/>
    <w:rsid w:val="00DC6A62"/>
    <w:rsid w:val="00DD4D3D"/>
    <w:rsid w:val="00DE025D"/>
    <w:rsid w:val="00DE7C24"/>
    <w:rsid w:val="00E16F96"/>
    <w:rsid w:val="00E32AC4"/>
    <w:rsid w:val="00E4301B"/>
    <w:rsid w:val="00E518FC"/>
    <w:rsid w:val="00E53913"/>
    <w:rsid w:val="00E8444D"/>
    <w:rsid w:val="00E90D27"/>
    <w:rsid w:val="00EC0749"/>
    <w:rsid w:val="00ED0B5D"/>
    <w:rsid w:val="00EE1F93"/>
    <w:rsid w:val="00F00B7A"/>
    <w:rsid w:val="00F10B4A"/>
    <w:rsid w:val="00F1195D"/>
    <w:rsid w:val="00F217EF"/>
    <w:rsid w:val="00F54DAE"/>
    <w:rsid w:val="00F80A89"/>
    <w:rsid w:val="00F84203"/>
    <w:rsid w:val="00F9015B"/>
    <w:rsid w:val="00FE002D"/>
    <w:rsid w:val="00FF55AF"/>
    <w:rsid w:val="105037D0"/>
    <w:rsid w:val="139D323C"/>
    <w:rsid w:val="15A0557E"/>
    <w:rsid w:val="1BB65D3C"/>
    <w:rsid w:val="2A1A31B9"/>
    <w:rsid w:val="31765DEB"/>
    <w:rsid w:val="343A15E3"/>
    <w:rsid w:val="37195E77"/>
    <w:rsid w:val="38F367B0"/>
    <w:rsid w:val="397233A1"/>
    <w:rsid w:val="43216CD6"/>
    <w:rsid w:val="444A6D0D"/>
    <w:rsid w:val="44A92F3F"/>
    <w:rsid w:val="477C0224"/>
    <w:rsid w:val="4DB936AF"/>
    <w:rsid w:val="656C651C"/>
    <w:rsid w:val="676045BF"/>
    <w:rsid w:val="72DF15CC"/>
    <w:rsid w:val="7BF22346"/>
    <w:rsid w:val="7CD3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autoRedefine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0">
    <w:name w:val="正文内容"/>
    <w:basedOn w:val="1"/>
    <w:autoRedefine/>
    <w:qFormat/>
    <w:uiPriority w:val="0"/>
    <w:pPr>
      <w:spacing w:line="600" w:lineRule="exact"/>
      <w:ind w:firstLine="880" w:firstLineChars="200"/>
    </w:pPr>
    <w:rPr>
      <w:rFonts w:hint="eastAsia" w:ascii="仿宋_GB2312" w:hAnsi="仿宋_GB2312" w:eastAsia="仿宋_GB2312" w:cs="方正小标宋简体"/>
      <w:color w:val="000000"/>
      <w:sz w:val="32"/>
      <w:szCs w:val="44"/>
    </w:rPr>
  </w:style>
  <w:style w:type="paragraph" w:customStyle="1" w:styleId="11">
    <w:name w:val="List Paragraph1"/>
    <w:basedOn w:val="1"/>
    <w:autoRedefine/>
    <w:qFormat/>
    <w:uiPriority w:val="0"/>
    <w:pPr>
      <w:ind w:firstLine="420" w:firstLineChars="200"/>
    </w:pPr>
    <w:rPr>
      <w:rFonts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5650</Words>
  <Characters>6058</Characters>
  <Lines>48</Lines>
  <Paragraphs>13</Paragraphs>
  <TotalTime>5</TotalTime>
  <ScaleCrop>false</ScaleCrop>
  <LinksUpToDate>false</LinksUpToDate>
  <CharactersWithSpaces>6090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2022-04-18T02:35:00Z</dcterms:created>
  <dc:creator>Administrator</dc:creator>
  <cp:lastModifiedBy>茜茜</cp:lastModifiedBy>
  <dcterms:modified xsi:type="dcterms:W3CDTF">2024-11-08T01:15:23Z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BD122AF097B243EB900E0B1B0EB58BC4_13</vt:lpwstr>
  </property>
</Properties>
</file>