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EF" w:rsidRDefault="000B14FC" w:rsidP="00163AF0">
      <w:pPr>
        <w:pStyle w:val="Default"/>
        <w:spacing w:line="640" w:lineRule="exact"/>
        <w:jc w:val="center"/>
        <w:rPr>
          <w:sz w:val="56"/>
          <w:szCs w:val="56"/>
        </w:rPr>
      </w:pPr>
      <w:r w:rsidRPr="00163AF0">
        <w:rPr>
          <w:rFonts w:hint="eastAsia"/>
          <w:sz w:val="56"/>
          <w:szCs w:val="56"/>
        </w:rPr>
        <w:t>2018年度中共衡南县委党史研究室部门决算</w:t>
      </w:r>
      <w:r w:rsidR="00163AF0">
        <w:rPr>
          <w:rFonts w:hint="eastAsia"/>
          <w:sz w:val="56"/>
          <w:szCs w:val="56"/>
        </w:rPr>
        <w:t>公开说明</w:t>
      </w:r>
    </w:p>
    <w:p w:rsidR="00AB39EF" w:rsidRDefault="00AB39EF">
      <w:pPr>
        <w:pStyle w:val="Default"/>
        <w:spacing w:line="540" w:lineRule="exact"/>
        <w:jc w:val="center"/>
        <w:rPr>
          <w:sz w:val="56"/>
          <w:szCs w:val="56"/>
        </w:rPr>
      </w:pPr>
    </w:p>
    <w:p w:rsidR="00AB39EF" w:rsidRDefault="000B14FC">
      <w:pPr>
        <w:pStyle w:val="Default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</w:t>
      </w:r>
      <w:r w:rsidR="00163AF0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录</w:t>
      </w:r>
    </w:p>
    <w:p w:rsidR="00AB39EF" w:rsidRDefault="000B14F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第一部分中共衡南县委党史研究室概况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</w:p>
    <w:p w:rsidR="00AB39EF" w:rsidRDefault="000B14F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AB39EF" w:rsidRDefault="000B14F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8年度部门决算情况说明</w:t>
      </w:r>
    </w:p>
    <w:p w:rsidR="00AB39EF" w:rsidRDefault="000B14F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AB39EF" w:rsidRDefault="000B14FC">
      <w:pPr>
        <w:spacing w:line="52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 w:rsidR="00AB39EF" w:rsidRDefault="000B14FC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AB39EF" w:rsidRDefault="000B14FC">
      <w:pPr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第五部分附件</w:t>
      </w:r>
    </w:p>
    <w:p w:rsidR="00AB39EF" w:rsidRDefault="00AB39EF">
      <w:pPr>
        <w:rPr>
          <w:sz w:val="72"/>
          <w:szCs w:val="72"/>
        </w:rPr>
      </w:pPr>
    </w:p>
    <w:p w:rsidR="00AB39EF" w:rsidRPr="00163AF0" w:rsidRDefault="000B14FC" w:rsidP="00163AF0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63AF0">
        <w:rPr>
          <w:rFonts w:hint="eastAsia"/>
          <w:b/>
          <w:sz w:val="28"/>
          <w:szCs w:val="28"/>
        </w:rPr>
        <w:t>中共衡南县委党史研究室概况</w:t>
      </w:r>
    </w:p>
    <w:p w:rsidR="00AB39EF" w:rsidRDefault="000B14FC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部门职责</w:t>
      </w:r>
    </w:p>
    <w:p w:rsidR="00AB39EF" w:rsidRDefault="000B14FC">
      <w:pPr>
        <w:pStyle w:val="a3"/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)认真贯彻执行中央和省、市、县委关于党史工作的政策和指示，组织和督促各乡镇、县直各单位党史资料的征集、研究、编印、宣传教育工作；负责对全县范围内涉及党史的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相关话动进行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协调和管理；承担县委党史工作领导小组的日常工作。</w:t>
      </w:r>
    </w:p>
    <w:p w:rsidR="00AB39EF" w:rsidRDefault="000B14FC">
      <w:pPr>
        <w:pStyle w:val="a3"/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(二)负责征编全县各个时期的党史资料；对全县性重大党史事件组织专题调查；完成中央和省、市党史部门下达的专题资料征集任务；开展对重要党史人物资料的征集和研究工作。</w:t>
      </w:r>
    </w:p>
    <w:p w:rsidR="00AB39EF" w:rsidRDefault="000B14FC">
      <w:pPr>
        <w:pStyle w:val="a3"/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(三)编辑出版地方党史书刊和党史普及教育读物。</w:t>
      </w:r>
    </w:p>
    <w:p w:rsidR="00AB39EF" w:rsidRDefault="000B14FC">
      <w:pPr>
        <w:pStyle w:val="a3"/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(四)负责全县党史业务的指导、培训工作。</w:t>
      </w:r>
    </w:p>
    <w:p w:rsidR="00AB39EF" w:rsidRPr="00163AF0" w:rsidRDefault="000B14FC" w:rsidP="00163AF0">
      <w:pPr>
        <w:pStyle w:val="a3"/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(五)动员和组织广大老干部参与党史工作，撰写回忆录;负责县委党史联络组活动的具体组织工作.</w:t>
      </w:r>
    </w:p>
    <w:p w:rsidR="00AB39EF" w:rsidRDefault="000B14FC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二、机构设置及决算单位构成</w:t>
      </w:r>
    </w:p>
    <w:p w:rsidR="00AB39EF" w:rsidRDefault="000B14FC">
      <w:pPr>
        <w:widowControl/>
        <w:spacing w:line="6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lastRenderedPageBreak/>
        <w:t>（一）内设机构设置。中共衡南县委党史研究室内设机构包括</w:t>
      </w:r>
      <w:r>
        <w:rPr>
          <w:rFonts w:asciiTheme="minorEastAsia" w:hAnsiTheme="minorEastAsia" w:cstheme="minorEastAsia" w:hint="eastAsia"/>
          <w:bCs/>
          <w:kern w:val="0"/>
          <w:sz w:val="32"/>
          <w:szCs w:val="32"/>
        </w:rPr>
        <w:t>：</w:t>
      </w:r>
      <w:r>
        <w:rPr>
          <w:rFonts w:asciiTheme="minorEastAsia" w:hAnsiTheme="minorEastAsia" w:cstheme="minorEastAsia" w:hint="eastAsia"/>
          <w:sz w:val="32"/>
          <w:szCs w:val="32"/>
        </w:rPr>
        <w:t>党史联络股、宣传股、征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研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股等股室。</w:t>
      </w:r>
    </w:p>
    <w:p w:rsidR="00AB39EF" w:rsidRDefault="000B14FC" w:rsidP="00163AF0">
      <w:pPr>
        <w:widowControl/>
        <w:spacing w:line="600" w:lineRule="exact"/>
        <w:rPr>
          <w:rFonts w:asciiTheme="minorEastAsia" w:hAnsiTheme="minorEastAsia" w:hint="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（二）决算单位构成。中共衡南县委党史研究室</w:t>
      </w:r>
      <w:r>
        <w:rPr>
          <w:rFonts w:asciiTheme="minorEastAsia" w:hAnsiTheme="minorEastAsia"/>
          <w:bCs/>
          <w:kern w:val="0"/>
          <w:sz w:val="32"/>
          <w:szCs w:val="32"/>
        </w:rPr>
        <w:t>201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8年部门决算汇总公开单位构成包括：中共衡南县委党史研究室本级。</w:t>
      </w:r>
    </w:p>
    <w:p w:rsidR="00163AF0" w:rsidRDefault="00163AF0" w:rsidP="00163AF0">
      <w:pPr>
        <w:widowControl/>
        <w:spacing w:line="600" w:lineRule="exact"/>
        <w:rPr>
          <w:rFonts w:asciiTheme="minorEastAsia" w:hAnsiTheme="minorEastAsia" w:hint="eastAsia"/>
          <w:bCs/>
          <w:kern w:val="0"/>
          <w:sz w:val="32"/>
          <w:szCs w:val="32"/>
        </w:rPr>
      </w:pPr>
    </w:p>
    <w:p w:rsidR="00163AF0" w:rsidRPr="00163AF0" w:rsidRDefault="00163AF0" w:rsidP="00163AF0">
      <w:pPr>
        <w:widowControl/>
        <w:spacing w:line="600" w:lineRule="exact"/>
        <w:jc w:val="center"/>
        <w:rPr>
          <w:rFonts w:asciiTheme="minorEastAsia" w:hAnsiTheme="minorEastAsia" w:hint="eastAsia"/>
          <w:b/>
          <w:bCs/>
          <w:kern w:val="0"/>
          <w:sz w:val="32"/>
          <w:szCs w:val="32"/>
        </w:rPr>
      </w:pPr>
      <w:r w:rsidRPr="00163AF0">
        <w:rPr>
          <w:rFonts w:asciiTheme="minorEastAsia" w:hAnsiTheme="minorEastAsia" w:hint="eastAsia"/>
          <w:b/>
          <w:bCs/>
          <w:kern w:val="0"/>
          <w:sz w:val="32"/>
          <w:szCs w:val="32"/>
        </w:rPr>
        <w:t>第二部分 2018年部门决算表</w:t>
      </w:r>
    </w:p>
    <w:p w:rsidR="00163AF0" w:rsidRDefault="00163AF0" w:rsidP="00163AF0">
      <w:pPr>
        <w:widowControl/>
        <w:spacing w:line="600" w:lineRule="exact"/>
        <w:jc w:val="center"/>
        <w:rPr>
          <w:rFonts w:asciiTheme="minorEastAsia" w:hAnsiTheme="minorEastAsia" w:hint="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（部门决算公示表格详见附件）</w:t>
      </w:r>
    </w:p>
    <w:p w:rsidR="00163AF0" w:rsidRDefault="00163AF0" w:rsidP="00163AF0">
      <w:pPr>
        <w:widowControl/>
        <w:spacing w:line="600" w:lineRule="exact"/>
        <w:rPr>
          <w:rFonts w:asciiTheme="minorEastAsia" w:hAnsiTheme="minorEastAsia" w:hint="eastAsia"/>
          <w:bCs/>
          <w:kern w:val="0"/>
          <w:sz w:val="32"/>
          <w:szCs w:val="32"/>
        </w:rPr>
      </w:pPr>
    </w:p>
    <w:p w:rsidR="00163AF0" w:rsidRDefault="00163AF0" w:rsidP="00163AF0">
      <w:pPr>
        <w:widowControl/>
        <w:spacing w:line="600" w:lineRule="exact"/>
        <w:rPr>
          <w:rFonts w:asciiTheme="minorEastAsia" w:hAnsiTheme="minorEastAsia" w:hint="eastAsia"/>
          <w:bCs/>
          <w:kern w:val="0"/>
          <w:sz w:val="32"/>
          <w:szCs w:val="32"/>
        </w:rPr>
      </w:pPr>
    </w:p>
    <w:p w:rsidR="00163AF0" w:rsidRPr="00163AF0" w:rsidRDefault="00163AF0" w:rsidP="00163AF0">
      <w:pPr>
        <w:widowControl/>
        <w:spacing w:line="600" w:lineRule="exact"/>
        <w:rPr>
          <w:rFonts w:ascii="仿宋_GB2312" w:hAnsiTheme="minorEastAsia"/>
          <w:sz w:val="28"/>
          <w:szCs w:val="32"/>
        </w:rPr>
        <w:sectPr w:rsidR="00163AF0" w:rsidRPr="00163A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3AF0" w:rsidRPr="00163AF0" w:rsidRDefault="00163AF0" w:rsidP="00163AF0">
      <w:pPr>
        <w:widowControl/>
        <w:jc w:val="left"/>
        <w:rPr>
          <w:rFonts w:hAnsi="黑体" w:hint="eastAsia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lastRenderedPageBreak/>
        <w:t>第三部分：</w:t>
      </w:r>
      <w:r>
        <w:rPr>
          <w:rFonts w:hAnsi="黑体" w:hint="eastAsia"/>
          <w:b/>
          <w:sz w:val="32"/>
          <w:szCs w:val="32"/>
        </w:rPr>
        <w:t>2018</w:t>
      </w:r>
      <w:r>
        <w:rPr>
          <w:rFonts w:hAnsi="黑体" w:hint="eastAsia"/>
          <w:b/>
          <w:sz w:val="32"/>
          <w:szCs w:val="32"/>
        </w:rPr>
        <w:t>年部门决算情况说明</w:t>
      </w:r>
    </w:p>
    <w:p w:rsidR="00AB39EF" w:rsidRPr="00163AF0" w:rsidRDefault="000B14FC" w:rsidP="00163AF0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Ansi="黑体" w:hint="eastAsia"/>
          <w:b/>
          <w:sz w:val="32"/>
          <w:szCs w:val="32"/>
        </w:rPr>
        <w:t>一、收入支出决算总体情况说明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2018年度收入总计118.38万元。与2017年收入总计104.77万元相比，增加13.61万元，增加12.99%，主要是因为项目经费增加。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二、收入决算情况说明</w:t>
      </w:r>
    </w:p>
    <w:p w:rsidR="00AB39EF" w:rsidRDefault="000B14FC">
      <w:pPr>
        <w:pStyle w:val="Default"/>
        <w:ind w:firstLineChars="200" w:firstLine="624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pacing w:val="-4"/>
          <w:sz w:val="32"/>
          <w:szCs w:val="32"/>
        </w:rPr>
        <w:t>本年收入合计118.38万元，其中：财政拨款收入118.38万元，占100%；</w:t>
      </w:r>
      <w:r>
        <w:rPr>
          <w:rFonts w:asciiTheme="minorEastAsia" w:eastAsiaTheme="minorEastAsia" w:hAnsiTheme="minorEastAsia" w:cstheme="minorEastAsia" w:hint="eastAsia"/>
          <w:spacing w:val="-4"/>
          <w:sz w:val="32"/>
        </w:rPr>
        <w:t>无其他收入；</w:t>
      </w:r>
      <w:r>
        <w:rPr>
          <w:rFonts w:asciiTheme="minorEastAsia" w:eastAsiaTheme="minorEastAsia" w:hAnsiTheme="minorEastAsia" w:cstheme="minorEastAsia" w:hint="eastAsia"/>
          <w:spacing w:val="-4"/>
          <w:sz w:val="32"/>
          <w:szCs w:val="32"/>
        </w:rPr>
        <w:t>年初结转和结余3.65万元</w:t>
      </w:r>
      <w:r>
        <w:rPr>
          <w:rFonts w:asciiTheme="minorEastAsia" w:eastAsiaTheme="minorEastAsia" w:hAnsiTheme="minorEastAsia" w:cstheme="minorEastAsia" w:hint="eastAsia"/>
          <w:spacing w:val="-4"/>
          <w:sz w:val="32"/>
        </w:rPr>
        <w:t>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三、支出决算情况说明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本年支出合计121.92万元，其中：基本支出96.38万元，占79.05%；项目支出25.54万元，占20.95%</w:t>
      </w:r>
      <w:r>
        <w:rPr>
          <w:rFonts w:asciiTheme="minorEastAsia" w:eastAsiaTheme="minorEastAsia" w:hAnsiTheme="minorEastAsia" w:cstheme="minorEastAsia" w:hint="eastAsia"/>
          <w:sz w:val="32"/>
        </w:rPr>
        <w:t>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四、财政拨款收入支出决算总体情况说明</w:t>
      </w:r>
    </w:p>
    <w:p w:rsidR="00AB39EF" w:rsidRDefault="000B14FC">
      <w:pPr>
        <w:pStyle w:val="Default"/>
        <w:shd w:val="clear" w:color="auto" w:fill="FFFFFF" w:themeFill="background1"/>
        <w:rPr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2018年度财政拨款收入总计118.38万元，与2017年104.77万元相比，增加13.61万元,占12.99%。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五、一般公共预算财政拨款支出决算情况说明</w:t>
      </w:r>
    </w:p>
    <w:p w:rsidR="00AB39EF" w:rsidRDefault="000B14FC" w:rsidP="001C6A70">
      <w:pPr>
        <w:pStyle w:val="Defaul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（一）财政拨款支出决算总体情况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2018年度财政拨款支出121.92万元，占本年支出合计的100%，与2017年113.02万元相比，财政拨款支出增加8.90万元，增加7.87%。</w:t>
      </w:r>
    </w:p>
    <w:p w:rsidR="00AB39EF" w:rsidRDefault="000B14FC" w:rsidP="001C6A70">
      <w:pPr>
        <w:pStyle w:val="Defaul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（二）财政拨款支出决算结构情况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2018年度财政拨款支出121.92万元，主要用于以下方面：一般公共服务支出103.65万元，占85.01%；社会保障和就业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支出支出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12.45万元，占10.21%;医疗卫生与计划生育支出3.07万元，占2.52%；住房保障支出2.75万元，占2.26%。</w:t>
      </w:r>
    </w:p>
    <w:p w:rsidR="00AB39EF" w:rsidRDefault="000B14FC" w:rsidP="001C6A70">
      <w:pPr>
        <w:pStyle w:val="Default"/>
        <w:ind w:firstLineChars="250" w:firstLine="80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（三）财政拨款支出决算具体情况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2018年度财政拨款支出年初预算数为103.77万元，支出决算数为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121.92万元，完成年初预算的117.49%，其中：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1、一般公共服务支出</w:t>
      </w:r>
    </w:p>
    <w:p w:rsidR="00AB39EF" w:rsidRDefault="000B14FC">
      <w:pPr>
        <w:pStyle w:val="Default"/>
        <w:ind w:firstLineChars="300" w:firstLine="960"/>
        <w:rPr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年初预算为81.52万元，支出决算为103.65万元，完成年初预算的127.15%。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2、社会保障和就业支出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支出</w:t>
      </w:r>
      <w:proofErr w:type="gramEnd"/>
    </w:p>
    <w:p w:rsidR="00AB39EF" w:rsidRDefault="000B14FC" w:rsidP="001C6A70">
      <w:pPr>
        <w:pStyle w:val="Default"/>
        <w:ind w:leftChars="456" w:left="1118" w:hangingChars="50" w:hanging="1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年初预算为16.22万元，支出决算为12.45万元，完成年初预算的76.76%。</w:t>
      </w:r>
    </w:p>
    <w:p w:rsidR="00AB39EF" w:rsidRDefault="000B14FC">
      <w:pPr>
        <w:pStyle w:val="Defaul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3、医疗卫生与计划生育支出</w:t>
      </w:r>
    </w:p>
    <w:p w:rsidR="00AB39EF" w:rsidRDefault="000B14FC" w:rsidP="001C6A70">
      <w:pPr>
        <w:pStyle w:val="Default"/>
        <w:ind w:leftChars="456" w:left="1118" w:hangingChars="50" w:hanging="1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年初预算为3.07万元，支出决算为3.07万元，完成年初预算的100%</w:t>
      </w:r>
    </w:p>
    <w:p w:rsidR="00AB39EF" w:rsidRDefault="000B14FC" w:rsidP="001C6A70">
      <w:pPr>
        <w:pStyle w:val="Default"/>
        <w:ind w:leftChars="456" w:left="1118" w:hangingChars="50" w:hanging="1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4、住房保障支出</w:t>
      </w:r>
    </w:p>
    <w:p w:rsidR="00AB39EF" w:rsidRDefault="000B14FC" w:rsidP="00163AF0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年初预算为2.96万元，支出决算为2.75万元，完成年初预算的92.91%。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六、一般公共预算财政拨款基本支出决算情况说明</w:t>
      </w:r>
    </w:p>
    <w:p w:rsidR="00AB39EF" w:rsidRDefault="000B14FC">
      <w:pPr>
        <w:widowControl/>
        <w:spacing w:line="360" w:lineRule="auto"/>
        <w:ind w:firstLineChars="200" w:firstLine="640"/>
        <w:jc w:val="left"/>
        <w:rPr>
          <w:rFonts w:ascii="宋体" w:hAnsi="宋体" w:cs="仿宋_GB2312"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2018年度财政拨款基本支出96.38万元，其中：人员经费90.38万元，</w:t>
      </w:r>
      <w:proofErr w:type="gramStart"/>
      <w:r>
        <w:rPr>
          <w:rFonts w:asciiTheme="minorEastAsia" w:hAnsiTheme="minorEastAsia" w:hint="eastAsia"/>
          <w:sz w:val="32"/>
          <w:szCs w:val="32"/>
        </w:rPr>
        <w:t>占基本</w:t>
      </w:r>
      <w:proofErr w:type="gramEnd"/>
      <w:r>
        <w:rPr>
          <w:rFonts w:asciiTheme="minorEastAsia" w:hAnsiTheme="minorEastAsia" w:hint="eastAsia"/>
          <w:sz w:val="32"/>
          <w:szCs w:val="32"/>
        </w:rPr>
        <w:t>支出的93.77%,</w:t>
      </w:r>
      <w:r>
        <w:rPr>
          <w:rFonts w:ascii="宋体" w:hAnsi="宋体" w:cs="仿宋_GB2312" w:hint="eastAsia"/>
          <w:sz w:val="30"/>
          <w:szCs w:val="30"/>
        </w:rPr>
        <w:t>主要包括基本工资、津贴补贴、奖金、伙食补助费、绩效工资、机关事业单位基本养老保险缴费、职业年金缴费、职工基本医疗保险缴费、其他社会保障缴费、住房公积金、医疗费、其他工资福利支出、对个人和家庭的补助、离休费、退休费、抚恤金、生活补助、救济费、医疗费补助、其他对个人和家庭的补助等；</w:t>
      </w:r>
      <w:r>
        <w:rPr>
          <w:rFonts w:asciiTheme="minorEastAsia" w:hAnsiTheme="minorEastAsia" w:hint="eastAsia"/>
          <w:sz w:val="32"/>
          <w:szCs w:val="32"/>
        </w:rPr>
        <w:t>公用经费6万元，</w:t>
      </w:r>
      <w:proofErr w:type="gramStart"/>
      <w:r>
        <w:rPr>
          <w:rFonts w:asciiTheme="minorEastAsia" w:hAnsiTheme="minorEastAsia" w:hint="eastAsia"/>
          <w:sz w:val="32"/>
          <w:szCs w:val="32"/>
        </w:rPr>
        <w:t>占基本</w:t>
      </w:r>
      <w:proofErr w:type="gramEnd"/>
      <w:r>
        <w:rPr>
          <w:rFonts w:asciiTheme="minorEastAsia" w:hAnsiTheme="minorEastAsia" w:hint="eastAsia"/>
          <w:sz w:val="32"/>
          <w:szCs w:val="32"/>
        </w:rPr>
        <w:t>支出的6.23%，</w:t>
      </w:r>
      <w:r>
        <w:rPr>
          <w:rFonts w:ascii="宋体" w:hAnsi="宋体" w:cs="仿宋_GB2312" w:hint="eastAsia"/>
          <w:sz w:val="30"/>
          <w:szCs w:val="30"/>
        </w:rPr>
        <w:t>主要包括办公费、印刷费、水费、电费、邮电费、物业管理费、差旅费、维修（</w:t>
      </w:r>
      <w:r>
        <w:rPr>
          <w:rFonts w:ascii="宋体" w:hAnsi="宋体" w:hint="eastAsia"/>
          <w:sz w:val="28"/>
          <w:szCs w:val="28"/>
          <w:shd w:val="clear" w:color="auto" w:fill="FFFFFF"/>
        </w:rPr>
        <w:t>护）费、租赁</w:t>
      </w:r>
      <w:r>
        <w:rPr>
          <w:rFonts w:ascii="宋体" w:hAnsi="宋体" w:cs="仿宋_GB2312" w:hint="eastAsia"/>
          <w:sz w:val="30"/>
          <w:szCs w:val="30"/>
        </w:rPr>
        <w:t>费、会议费、公务接待费、工会经费、福利费、公务用车运行维护费、其他交通费用、其他商品和服务支出。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七、一般公共预算财政拨款三</w:t>
      </w:r>
      <w:proofErr w:type="gramStart"/>
      <w:r>
        <w:rPr>
          <w:rFonts w:hAnsi="黑体" w:hint="eastAsia"/>
          <w:b/>
          <w:sz w:val="32"/>
          <w:szCs w:val="32"/>
        </w:rPr>
        <w:t>公经费</w:t>
      </w:r>
      <w:proofErr w:type="gramEnd"/>
      <w:r>
        <w:rPr>
          <w:rFonts w:hAnsi="黑体" w:hint="eastAsia"/>
          <w:b/>
          <w:sz w:val="32"/>
          <w:szCs w:val="32"/>
        </w:rPr>
        <w:t>支出决算情况说明</w:t>
      </w:r>
    </w:p>
    <w:p w:rsidR="00AB39EF" w:rsidRDefault="000B14FC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（一）“三公”经费财政拨款支出决算总体情况说明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“三公”经费财政拨款支出预算为</w:t>
      </w: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万元，支出决算为0.58万元，完成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预算的</w:t>
      </w: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29</w:t>
      </w:r>
      <w:r>
        <w:rPr>
          <w:rFonts w:asciiTheme="minorEastAsia" w:eastAsiaTheme="minorEastAsia" w:hAnsiTheme="minorEastAsia" w:hint="eastAsia"/>
          <w:sz w:val="32"/>
          <w:szCs w:val="32"/>
        </w:rPr>
        <w:t>%，其中：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因公出国（境）费支出预算为0万元，支出决算为0万元。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公务接待费支出预算为</w:t>
      </w: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万元，支出决算为0.58万元，完成预算的29%，与上年相比减少0.40万元，减少40.82%,减少的主要原因：是压缩接待。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公务用车购置费及运行维护费支出预算为0万元，支出决算为0万元，无公车。</w:t>
      </w:r>
    </w:p>
    <w:p w:rsidR="00AB39EF" w:rsidRDefault="000B14FC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（二）“三公”经费财政拨款支出决算具体情况说明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2018年度“三公”经费财政拨款支出决算中，公务接待费支出决算0.58万元，占100%,因公出国（境）费支出决算0万元，占0%,公务用车购置费及运行维护费支出决算0万元，占0%。其中：</w:t>
      </w:r>
    </w:p>
    <w:p w:rsidR="00AB39EF" w:rsidRDefault="000B14FC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1、因公出国（境）费支出决算为0万元，全年安排因公出国（境）团组0个，累计0人次。</w:t>
      </w:r>
    </w:p>
    <w:p w:rsidR="00AB39EF" w:rsidRDefault="000B14FC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2、公务接待费支出决算为0.58万元，全年共接待来访市县领导10批次，共140人，主要是调研发生的接待支出。</w:t>
      </w:r>
    </w:p>
    <w:p w:rsidR="00AB39EF" w:rsidRDefault="000B14FC">
      <w:pPr>
        <w:ind w:firstLineChars="250" w:firstLine="800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3、公务用车购置费及运行维护费支出决算为0万元，其中：公务用车购置费0万元，公务用车运行维护费0万元，截止2018年12月31日，本年度单位没有公务用车，本年车辆保有量为0辆，本年新增车辆数为0辆。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八、政府性基金预算收入支出决算情况</w:t>
      </w:r>
    </w:p>
    <w:p w:rsidR="00AB39EF" w:rsidRDefault="000B14FC">
      <w:pPr>
        <w:pStyle w:val="Defaul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2018年度无政府性基金预算财政拨款收支。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九、关于2018年度预算绩效情况说明</w:t>
      </w:r>
    </w:p>
    <w:p w:rsidR="00AB39EF" w:rsidRDefault="000B14FC">
      <w:pPr>
        <w:spacing w:line="6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2018年，根据我室年初工作规划和重点性工作，围绕县委、县政府中心工作，积极履职，强化管理，较好的完成了年度工作目标。通过加强预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算收支的管理，不断建立健全内部管理制度，理顺内部管理流程，部门整体支出管理情况得到了提升，较好的完成了各项目标任务。</w:t>
      </w:r>
    </w:p>
    <w:p w:rsidR="00AB39EF" w:rsidRDefault="000B14FC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十、其他重要事项情况说明</w:t>
      </w:r>
    </w:p>
    <w:p w:rsidR="00AB39EF" w:rsidRDefault="000B14FC" w:rsidP="001C6A70">
      <w:pPr>
        <w:ind w:firstLineChars="150" w:firstLine="482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（一）机关运行经费支出情况</w:t>
      </w:r>
    </w:p>
    <w:p w:rsidR="00AB39EF" w:rsidRDefault="000B14FC">
      <w:pPr>
        <w:ind w:firstLineChars="200" w:firstLine="640"/>
        <w:rPr>
          <w:rFonts w:asciiTheme="minorEastAsia" w:hAnsiTheme="minorEastAsia" w:cs="黑体"/>
          <w:i/>
          <w:color w:val="FF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本部门2018年度机关运行经费支出6万元，比年初预算减少0万元，降低0%。</w:t>
      </w:r>
    </w:p>
    <w:p w:rsidR="00AB39EF" w:rsidRDefault="00163AF0" w:rsidP="001C6A70">
      <w:pPr>
        <w:ind w:firstLineChars="200" w:firstLine="643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</w:t>
      </w:r>
      <w:r w:rsidR="000B14FC"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二）一般性支出情况</w:t>
      </w:r>
    </w:p>
    <w:p w:rsidR="00AB39EF" w:rsidRDefault="000B14FC">
      <w:pPr>
        <w:ind w:firstLineChars="200" w:firstLine="640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2018年本部门开支会议费2.95万元，用于召开党史研究专题调查等会议；开支培训费0万元。</w:t>
      </w:r>
    </w:p>
    <w:p w:rsidR="00AB39EF" w:rsidRDefault="000B14FC" w:rsidP="001C6A70">
      <w:pPr>
        <w:ind w:firstLineChars="200" w:firstLine="643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（三）政府采购支出情况</w:t>
      </w:r>
    </w:p>
    <w:p w:rsidR="00AB39EF" w:rsidRDefault="000B14FC">
      <w:pPr>
        <w:ind w:firstLineChars="200" w:firstLine="640"/>
        <w:rPr>
          <w:rFonts w:asciiTheme="minorEastAsia" w:hAnsiTheme="minorEastAsia" w:cs="黑体"/>
          <w:i/>
          <w:color w:val="FF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本部门2018年度政府采购支出总额0万元，其中：政府采购货物支出0万元、政府采购工程支出0万元、政府采购服务支出0万元。</w:t>
      </w:r>
    </w:p>
    <w:p w:rsidR="00AB39EF" w:rsidRDefault="000B14FC" w:rsidP="001C6A70">
      <w:pPr>
        <w:ind w:firstLineChars="150" w:firstLine="482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（四）国有资产占用情况</w:t>
      </w:r>
    </w:p>
    <w:p w:rsidR="00AB39EF" w:rsidRDefault="000B14FC">
      <w:pPr>
        <w:ind w:firstLineChars="200" w:firstLine="640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截至2018年12月31日，</w:t>
      </w:r>
      <w:r>
        <w:rPr>
          <w:rFonts w:ascii="宋体" w:hAnsi="宋体" w:cs="宋体" w:hint="eastAsia"/>
          <w:spacing w:val="-4"/>
          <w:sz w:val="28"/>
          <w:szCs w:val="28"/>
        </w:rPr>
        <w:t>本单位固定资产6.69万元。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本单位共有车辆0辆，单位价值50万元以上通用设备0台（套）；单位价值100万元以上专用设备0台（套）。</w:t>
      </w:r>
    </w:p>
    <w:p w:rsidR="00AB39EF" w:rsidRPr="00163AF0" w:rsidRDefault="00AB39EF" w:rsidP="00163AF0">
      <w:pPr>
        <w:widowControl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AB39EF" w:rsidRPr="00163AF0" w:rsidRDefault="000B14FC" w:rsidP="00163AF0">
      <w:pPr>
        <w:pStyle w:val="Default"/>
        <w:jc w:val="center"/>
        <w:rPr>
          <w:rFonts w:asciiTheme="minorEastAsia" w:eastAsiaTheme="minorEastAsia" w:hAnsiTheme="minorEastAsia" w:cstheme="minorBidi"/>
          <w:b/>
          <w:bCs/>
          <w:color w:val="auto"/>
          <w:sz w:val="32"/>
          <w:szCs w:val="32"/>
        </w:rPr>
      </w:pPr>
      <w:r w:rsidRP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>第四部分</w:t>
      </w:r>
      <w:r w:rsid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 xml:space="preserve"> </w:t>
      </w:r>
      <w:r w:rsidRP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>名词解释</w:t>
      </w:r>
    </w:p>
    <w:p w:rsidR="00AB39EF" w:rsidRPr="00163AF0" w:rsidRDefault="000B14FC" w:rsidP="00163AF0">
      <w:pPr>
        <w:widowControl/>
        <w:ind w:firstLineChars="196" w:firstLine="627"/>
        <w:jc w:val="left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ascii="仿宋" w:eastAsia="仿宋" w:hAnsi="仿宋" w:cs="Adobe 仿宋 Std R" w:hint="eastAsia"/>
          <w:kern w:val="0"/>
          <w:sz w:val="32"/>
          <w:szCs w:val="32"/>
        </w:rPr>
        <w:t>一、财政拨款收入：指</w:t>
      </w:r>
      <w:proofErr w:type="gramStart"/>
      <w:r>
        <w:rPr>
          <w:rFonts w:ascii="仿宋" w:eastAsia="仿宋" w:hAnsi="仿宋" w:cs="Adobe 仿宋 Std R" w:hint="eastAsia"/>
          <w:kern w:val="0"/>
          <w:sz w:val="32"/>
          <w:szCs w:val="32"/>
        </w:rPr>
        <w:t>财政部门核拨给</w:t>
      </w:r>
      <w:proofErr w:type="gramEnd"/>
      <w:r>
        <w:rPr>
          <w:rFonts w:ascii="仿宋" w:eastAsia="仿宋" w:hAnsi="仿宋" w:cs="Adobe 仿宋 Std R" w:hint="eastAsia"/>
          <w:kern w:val="0"/>
          <w:sz w:val="32"/>
          <w:szCs w:val="32"/>
        </w:rPr>
        <w:t>单位的财政预算资金。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二、事业收入：指事业单位开展专业业务活动及辅助活动所取得的收入。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三、附属单位上缴收入：指事业单位附属独立核算单位按有关规定上缴的收入。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lastRenderedPageBreak/>
        <w:t xml:space="preserve">　　四、其他收入：指单位取得的除上述“财政拨款收入”、“事业收入”、“附属单位上缴收入”等以外的收入。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五、年初结转和结余：指以前年度尚未完成、结转到本年仍按有关规定继续使用的资金。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七、结余分配：指事业单位按规定提取的职工福利基金、事业基金和缴纳的所得税，以及建设单位按规定应交回的基本建设竣工项目结余资金。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 w:hint="eastAsia"/>
          <w:kern w:val="0"/>
          <w:sz w:val="32"/>
          <w:szCs w:val="32"/>
        </w:rPr>
        <w:t>八、</w:t>
      </w:r>
      <w:r>
        <w:rPr>
          <w:rFonts w:ascii="仿宋" w:eastAsia="仿宋" w:hAnsi="仿宋" w:cs="Adobe 仿宋 Std R"/>
          <w:kern w:val="0"/>
          <w:sz w:val="32"/>
          <w:szCs w:val="32"/>
        </w:rPr>
        <w:t>年末结转和结余：指本年度或以前年度预算安排、因客观条件发生变化无法按原计划实施，需延迟到以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后年度按有关规定继续使用的资金。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九、基本支出：指为保障机构正常运转、完成日常工作任务而发生的人员支出和公用支出。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十、项目支出：指在基本支出之外，为完成特定行政任务和事业发展目标所发生的支出。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十一、“三公”经费：</w:t>
      </w:r>
      <w:proofErr w:type="gramStart"/>
      <w:r>
        <w:rPr>
          <w:rFonts w:ascii="仿宋" w:eastAsia="仿宋" w:hAnsi="仿宋" w:cs="Adobe 仿宋 Std R"/>
          <w:kern w:val="0"/>
          <w:sz w:val="32"/>
          <w:szCs w:val="32"/>
        </w:rPr>
        <w:t>指省财政</w:t>
      </w:r>
      <w:proofErr w:type="gramEnd"/>
      <w:r>
        <w:rPr>
          <w:rFonts w:ascii="仿宋" w:eastAsia="仿宋" w:hAnsi="仿宋" w:cs="Adobe 仿宋 Std R"/>
          <w:kern w:val="0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cs="Adobe 仿宋 Std R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Adobe 仿宋 Std R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cs="Adobe 仿宋 Std R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Adobe 仿宋 Std R"/>
          <w:kern w:val="0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cs="Adobe 仿宋 Std R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cs="Adobe 仿宋 Std R"/>
          <w:kern w:val="0"/>
          <w:sz w:val="32"/>
          <w:szCs w:val="32"/>
        </w:rPr>
        <w:t>购置税）及租用费、燃料费、维修费、过路过桥费、保险费、安全奖</w:t>
      </w:r>
      <w:r>
        <w:rPr>
          <w:rFonts w:ascii="仿宋" w:eastAsia="仿宋" w:hAnsi="仿宋" w:cs="Adobe 仿宋 Std R"/>
          <w:kern w:val="0"/>
          <w:sz w:val="32"/>
          <w:szCs w:val="32"/>
        </w:rPr>
        <w:lastRenderedPageBreak/>
        <w:t>励费用等支出；公务接待</w:t>
      </w:r>
      <w:proofErr w:type="gramStart"/>
      <w:r>
        <w:rPr>
          <w:rFonts w:ascii="仿宋" w:eastAsia="仿宋" w:hAnsi="仿宋" w:cs="Adobe 仿宋 Std R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Adobe 仿宋 Std R"/>
          <w:kern w:val="0"/>
          <w:sz w:val="32"/>
          <w:szCs w:val="32"/>
        </w:rPr>
        <w:t>单位按规定开支的各类公务接待（含外宾接待）支出。</w:t>
      </w:r>
      <w:r>
        <w:rPr>
          <w:rFonts w:ascii="Calibri" w:eastAsia="仿宋" w:hAnsi="Calibri" w:cs="Calibri"/>
          <w:kern w:val="0"/>
          <w:sz w:val="32"/>
          <w:szCs w:val="32"/>
        </w:rPr>
        <w:t>  </w:t>
      </w:r>
    </w:p>
    <w:p w:rsidR="00AB39EF" w:rsidRDefault="000B14FC">
      <w:pPr>
        <w:pStyle w:val="a7"/>
        <w:shd w:val="clear" w:color="000000" w:fill="FFFFFF"/>
        <w:spacing w:before="0" w:after="0" w:line="360" w:lineRule="auto"/>
        <w:ind w:firstLineChars="200" w:firstLine="640"/>
        <w:jc w:val="both"/>
        <w:rPr>
          <w:rFonts w:ascii="仿宋" w:eastAsia="仿宋" w:hAnsi="仿宋" w:cs="Adobe 仿宋 Std R"/>
          <w:kern w:val="0"/>
          <w:sz w:val="32"/>
          <w:szCs w:val="32"/>
        </w:rPr>
      </w:pPr>
      <w:r>
        <w:rPr>
          <w:rFonts w:ascii="仿宋" w:eastAsia="仿宋" w:hAnsi="仿宋" w:cs="Adobe 仿宋 Std R"/>
          <w:kern w:val="0"/>
          <w:sz w:val="32"/>
          <w:szCs w:val="32"/>
        </w:rPr>
        <w:t>十二、机关运行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经费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：指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为</w:t>
      </w:r>
      <w:r>
        <w:rPr>
          <w:rFonts w:ascii="仿宋" w:eastAsia="仿宋" w:hAnsi="仿宋" w:cs="Yu Gothic" w:hint="eastAsia"/>
          <w:kern w:val="0"/>
          <w:sz w:val="32"/>
          <w:szCs w:val="32"/>
        </w:rPr>
        <w:t>保障行政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单</w:t>
      </w:r>
      <w:r>
        <w:rPr>
          <w:rFonts w:ascii="仿宋" w:eastAsia="仿宋" w:hAnsi="仿宋" w:cs="Yu Gothic" w:hint="eastAsia"/>
          <w:kern w:val="0"/>
          <w:sz w:val="32"/>
          <w:szCs w:val="32"/>
        </w:rPr>
        <w:t>位（含参照公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务员</w:t>
      </w:r>
      <w:r>
        <w:rPr>
          <w:rFonts w:ascii="仿宋" w:eastAsia="仿宋" w:hAnsi="仿宋" w:cs="Yu Gothic" w:hint="eastAsia"/>
          <w:kern w:val="0"/>
          <w:sz w:val="32"/>
          <w:szCs w:val="32"/>
        </w:rPr>
        <w:t>法管理的事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业单</w:t>
      </w:r>
      <w:r>
        <w:rPr>
          <w:rFonts w:ascii="仿宋" w:eastAsia="仿宋" w:hAnsi="仿宋" w:cs="Yu Gothic" w:hint="eastAsia"/>
          <w:kern w:val="0"/>
          <w:sz w:val="32"/>
          <w:szCs w:val="32"/>
        </w:rPr>
        <w:t>位）运行用于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购买货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物和服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务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的各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项资</w:t>
      </w:r>
      <w:r>
        <w:rPr>
          <w:rFonts w:ascii="仿宋" w:eastAsia="仿宋" w:hAnsi="仿宋" w:cs="Yu Gothic" w:hint="eastAsia"/>
          <w:kern w:val="0"/>
          <w:sz w:val="32"/>
          <w:szCs w:val="32"/>
        </w:rPr>
        <w:t>金，包括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办</w:t>
      </w:r>
      <w:r>
        <w:rPr>
          <w:rFonts w:ascii="仿宋" w:eastAsia="仿宋" w:hAnsi="仿宋" w:cs="Yu Gothic" w:hint="eastAsia"/>
          <w:kern w:val="0"/>
          <w:sz w:val="32"/>
          <w:szCs w:val="32"/>
        </w:rPr>
        <w:t>公及印刷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邮电费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、差旅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、会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议费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、福利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、日常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维</w:t>
      </w:r>
      <w:r>
        <w:rPr>
          <w:rFonts w:ascii="仿宋" w:eastAsia="仿宋" w:hAnsi="仿宋" w:cs="Yu Gothic" w:hint="eastAsia"/>
          <w:kern w:val="0"/>
          <w:sz w:val="32"/>
          <w:szCs w:val="32"/>
        </w:rPr>
        <w:t>修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专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用材料及一般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设备购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置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办</w:t>
      </w:r>
      <w:r>
        <w:rPr>
          <w:rFonts w:ascii="仿宋" w:eastAsia="仿宋" w:hAnsi="仿宋" w:cs="Yu Gothic" w:hint="eastAsia"/>
          <w:kern w:val="0"/>
          <w:sz w:val="32"/>
          <w:szCs w:val="32"/>
        </w:rPr>
        <w:t>公用房水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电费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办</w:t>
      </w:r>
      <w:r>
        <w:rPr>
          <w:rFonts w:ascii="仿宋" w:eastAsia="仿宋" w:hAnsi="仿宋" w:cs="Yu Gothic" w:hint="eastAsia"/>
          <w:kern w:val="0"/>
          <w:sz w:val="32"/>
          <w:szCs w:val="32"/>
        </w:rPr>
        <w:t>公用房取暖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办</w:t>
      </w:r>
      <w:r>
        <w:rPr>
          <w:rFonts w:ascii="仿宋" w:eastAsia="仿宋" w:hAnsi="仿宋" w:cs="Yu Gothic" w:hint="eastAsia"/>
          <w:kern w:val="0"/>
          <w:sz w:val="32"/>
          <w:szCs w:val="32"/>
        </w:rPr>
        <w:t>公用房物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业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管理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、公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务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用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车</w:t>
      </w:r>
      <w:r>
        <w:rPr>
          <w:rFonts w:ascii="仿宋" w:eastAsia="仿宋" w:hAnsi="仿宋" w:cs="Yu Gothic" w:hint="eastAsia"/>
          <w:kern w:val="0"/>
          <w:sz w:val="32"/>
          <w:szCs w:val="32"/>
        </w:rPr>
        <w:t>运行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维护费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以及其他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费</w:t>
      </w:r>
      <w:r>
        <w:rPr>
          <w:rFonts w:ascii="仿宋" w:eastAsia="仿宋" w:hAnsi="仿宋" w:cs="Yu Gothic" w:hint="eastAsia"/>
          <w:kern w:val="0"/>
          <w:sz w:val="32"/>
          <w:szCs w:val="32"/>
        </w:rPr>
        <w:t>用</w:t>
      </w:r>
      <w:r>
        <w:rPr>
          <w:rFonts w:ascii="仿宋" w:eastAsia="仿宋" w:hAnsi="仿宋" w:cs="Adobe 仿宋 Std R"/>
          <w:kern w:val="0"/>
          <w:sz w:val="32"/>
          <w:szCs w:val="32"/>
        </w:rPr>
        <w:t>。</w:t>
      </w:r>
      <w:r>
        <w:rPr>
          <w:rFonts w:ascii="Calibri" w:eastAsia="仿宋" w:hAnsi="Calibri" w:cs="Calibri"/>
          <w:kern w:val="0"/>
          <w:sz w:val="32"/>
          <w:szCs w:val="32"/>
        </w:rPr>
        <w:t>  </w:t>
      </w:r>
    </w:p>
    <w:p w:rsidR="00AB39EF" w:rsidRDefault="00AB39EF" w:rsidP="00163AF0">
      <w:pPr>
        <w:pStyle w:val="Default"/>
        <w:rPr>
          <w:sz w:val="72"/>
          <w:szCs w:val="72"/>
        </w:rPr>
      </w:pPr>
    </w:p>
    <w:p w:rsidR="00AB39EF" w:rsidRDefault="000B14FC" w:rsidP="00163AF0">
      <w:pPr>
        <w:pStyle w:val="Default"/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</w:pPr>
      <w:r w:rsidRP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>第五部分</w:t>
      </w:r>
      <w:r w:rsid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 xml:space="preserve"> </w:t>
      </w:r>
      <w:r w:rsidRPr="00163AF0">
        <w:rPr>
          <w:rFonts w:asciiTheme="minorEastAsia" w:eastAsiaTheme="minorEastAsia" w:hAnsiTheme="minorEastAsia" w:cstheme="minorBidi" w:hint="eastAsia"/>
          <w:b/>
          <w:bCs/>
          <w:color w:val="auto"/>
          <w:sz w:val="32"/>
          <w:szCs w:val="32"/>
        </w:rPr>
        <w:t>附件</w:t>
      </w:r>
    </w:p>
    <w:p w:rsidR="00163AF0" w:rsidRPr="00163AF0" w:rsidRDefault="00163AF0" w:rsidP="00163AF0">
      <w:pPr>
        <w:pStyle w:val="Default"/>
        <w:rPr>
          <w:rFonts w:ascii="仿宋" w:eastAsia="仿宋" w:hAnsi="仿宋" w:cs="Yu Gothic"/>
          <w:color w:val="auto"/>
          <w:sz w:val="32"/>
          <w:szCs w:val="32"/>
        </w:rPr>
      </w:pPr>
      <w:r w:rsidRPr="00163AF0">
        <w:rPr>
          <w:rFonts w:ascii="仿宋" w:eastAsia="仿宋" w:hAnsi="仿宋" w:cs="Yu Gothic" w:hint="eastAsia"/>
          <w:color w:val="auto"/>
          <w:sz w:val="32"/>
          <w:szCs w:val="32"/>
        </w:rPr>
        <w:t>中共衡南县委党史研究室2018年决算公开表（8张表）</w:t>
      </w:r>
    </w:p>
    <w:p w:rsidR="00AB39EF" w:rsidRDefault="00AB39EF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</w:p>
    <w:sectPr w:rsidR="00AB39EF" w:rsidSect="00312545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FC" w:rsidRDefault="000B14FC">
      <w:r>
        <w:separator/>
      </w:r>
    </w:p>
  </w:endnote>
  <w:endnote w:type="continuationSeparator" w:id="1">
    <w:p w:rsidR="000B14FC" w:rsidRDefault="000B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;SimSun">
    <w:altName w:val="宋体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宋体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EF" w:rsidRDefault="0031254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82.55pt;margin-top:-7.45pt;width:41.75pt;height:17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" filled="f" stroked="f">
          <v:textbox inset="0,0,0,0">
            <w:txbxContent>
              <w:p w:rsidR="00AB39EF" w:rsidRDefault="00312545">
                <w:pPr>
                  <w:pStyle w:val="a5"/>
                  <w:rPr>
                    <w:rFonts w:eastAsia="宋体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0B14F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F63B4">
                  <w:rPr>
                    <w:noProof/>
                    <w:sz w:val="28"/>
                    <w:szCs w:val="28"/>
                  </w:rPr>
                  <w:t>9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FC" w:rsidRDefault="000B14FC">
      <w:r>
        <w:separator/>
      </w:r>
    </w:p>
  </w:footnote>
  <w:footnote w:type="continuationSeparator" w:id="1">
    <w:p w:rsidR="000B14FC" w:rsidRDefault="000B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EB8"/>
    <w:multiLevelType w:val="hybridMultilevel"/>
    <w:tmpl w:val="6E96F442"/>
    <w:lvl w:ilvl="0" w:tplc="4FB8D568">
      <w:start w:val="1"/>
      <w:numFmt w:val="japaneseCounting"/>
      <w:lvlText w:val="第%1部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6F9"/>
    <w:rsid w:val="0002229B"/>
    <w:rsid w:val="000273BD"/>
    <w:rsid w:val="000415B7"/>
    <w:rsid w:val="000658A3"/>
    <w:rsid w:val="00074155"/>
    <w:rsid w:val="000A3F69"/>
    <w:rsid w:val="000B14FC"/>
    <w:rsid w:val="00152C6D"/>
    <w:rsid w:val="00162D39"/>
    <w:rsid w:val="00163AF0"/>
    <w:rsid w:val="001A67DB"/>
    <w:rsid w:val="001C6A70"/>
    <w:rsid w:val="001D51E5"/>
    <w:rsid w:val="001F0C3B"/>
    <w:rsid w:val="00214427"/>
    <w:rsid w:val="00265724"/>
    <w:rsid w:val="0027426B"/>
    <w:rsid w:val="00312545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AB39EF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EF63B4"/>
    <w:rsid w:val="00F74360"/>
    <w:rsid w:val="00FB462F"/>
    <w:rsid w:val="00FE16FA"/>
    <w:rsid w:val="00FE328A"/>
    <w:rsid w:val="02C22AF2"/>
    <w:rsid w:val="07B00FEF"/>
    <w:rsid w:val="08627CDF"/>
    <w:rsid w:val="0A733E75"/>
    <w:rsid w:val="0D0C4705"/>
    <w:rsid w:val="0DEA6295"/>
    <w:rsid w:val="0F132825"/>
    <w:rsid w:val="0FF35213"/>
    <w:rsid w:val="197F7750"/>
    <w:rsid w:val="242A06C0"/>
    <w:rsid w:val="267127AD"/>
    <w:rsid w:val="268E79E0"/>
    <w:rsid w:val="282377C1"/>
    <w:rsid w:val="2A2C24F5"/>
    <w:rsid w:val="2B4F0D9C"/>
    <w:rsid w:val="332366EA"/>
    <w:rsid w:val="37D650F6"/>
    <w:rsid w:val="3B6312E8"/>
    <w:rsid w:val="3CE86747"/>
    <w:rsid w:val="42BE6A37"/>
    <w:rsid w:val="42D3055D"/>
    <w:rsid w:val="44000362"/>
    <w:rsid w:val="45E3154F"/>
    <w:rsid w:val="4BC65261"/>
    <w:rsid w:val="4C297AA5"/>
    <w:rsid w:val="4D1A4029"/>
    <w:rsid w:val="500F0D4B"/>
    <w:rsid w:val="57B17A5D"/>
    <w:rsid w:val="5C5E429B"/>
    <w:rsid w:val="5DB97874"/>
    <w:rsid w:val="5F2048D4"/>
    <w:rsid w:val="614B000A"/>
    <w:rsid w:val="62380F55"/>
    <w:rsid w:val="65243C24"/>
    <w:rsid w:val="6C3C7B5A"/>
    <w:rsid w:val="7290099E"/>
    <w:rsid w:val="7CA33DE2"/>
    <w:rsid w:val="7CFD7E86"/>
    <w:rsid w:val="7E5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12545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25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12545"/>
    <w:pPr>
      <w:widowControl/>
      <w:spacing w:before="280" w:after="280"/>
      <w:jc w:val="left"/>
    </w:pPr>
    <w:rPr>
      <w:rFonts w:ascii="宋体;SimSun" w:hAnsi="宋体;SimSun" w:cs="宋体"/>
      <w:kern w:val="1"/>
      <w:sz w:val="24"/>
    </w:rPr>
  </w:style>
  <w:style w:type="character" w:customStyle="1" w:styleId="Char1">
    <w:name w:val="页眉 Char"/>
    <w:basedOn w:val="a0"/>
    <w:link w:val="a6"/>
    <w:uiPriority w:val="99"/>
    <w:qFormat/>
    <w:rsid w:val="0031254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12545"/>
    <w:rPr>
      <w:sz w:val="18"/>
      <w:szCs w:val="18"/>
    </w:rPr>
  </w:style>
  <w:style w:type="paragraph" w:customStyle="1" w:styleId="Default">
    <w:name w:val="Default"/>
    <w:qFormat/>
    <w:rsid w:val="00312545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12545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312545"/>
    <w:rPr>
      <w:sz w:val="18"/>
      <w:szCs w:val="18"/>
    </w:rPr>
  </w:style>
  <w:style w:type="paragraph" w:customStyle="1" w:styleId="Char2">
    <w:name w:val="普通(网站) Char"/>
    <w:basedOn w:val="a"/>
    <w:qFormat/>
    <w:rsid w:val="00312545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280" w:after="280"/>
      <w:jc w:val="left"/>
    </w:pPr>
    <w:rPr>
      <w:rFonts w:ascii="宋体;SimSun" w:hAnsi="宋体;SimSun" w:cs="宋体"/>
      <w:kern w:val="1"/>
      <w:sz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2">
    <w:name w:val="普通(网站) Cha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923970-39D6-4047-A093-CF005AEB9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3517</Words>
  <Characters>479</Characters>
  <Application>Microsoft Office Word</Application>
  <DocSecurity>0</DocSecurity>
  <Lines>3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微软用户</cp:lastModifiedBy>
  <cp:revision>30</cp:revision>
  <cp:lastPrinted>2020-07-15T07:25:00Z</cp:lastPrinted>
  <dcterms:created xsi:type="dcterms:W3CDTF">2020-07-02T02:32:00Z</dcterms:created>
  <dcterms:modified xsi:type="dcterms:W3CDTF">2021-06-28T18:34:00Z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B1486C6599C14D1387E3467E7BC0B333</vt:lpwstr>
  </property>
</Properties>
</file>