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5FB" w:rsidRPr="00FC06BD" w:rsidRDefault="00FC06BD" w:rsidP="00FC06BD">
      <w:pPr>
        <w:pStyle w:val="Default"/>
        <w:spacing w:line="640" w:lineRule="exact"/>
        <w:jc w:val="center"/>
        <w:rPr>
          <w:sz w:val="56"/>
          <w:szCs w:val="56"/>
        </w:rPr>
      </w:pPr>
      <w:r w:rsidRPr="00FC06BD">
        <w:rPr>
          <w:rFonts w:hint="eastAsia"/>
          <w:sz w:val="56"/>
          <w:szCs w:val="56"/>
        </w:rPr>
        <w:t>201</w:t>
      </w:r>
      <w:r w:rsidRPr="00FC06BD">
        <w:rPr>
          <w:rFonts w:hint="eastAsia"/>
          <w:sz w:val="56"/>
          <w:szCs w:val="56"/>
        </w:rPr>
        <w:t>8</w:t>
      </w:r>
      <w:r w:rsidRPr="00FC06BD">
        <w:rPr>
          <w:rFonts w:hint="eastAsia"/>
          <w:sz w:val="56"/>
          <w:szCs w:val="56"/>
        </w:rPr>
        <w:t>年</w:t>
      </w:r>
      <w:r w:rsidRPr="00FC06BD">
        <w:rPr>
          <w:rFonts w:hint="eastAsia"/>
          <w:sz w:val="56"/>
          <w:szCs w:val="56"/>
        </w:rPr>
        <w:t>度</w:t>
      </w:r>
      <w:r w:rsidRPr="00FC06BD">
        <w:rPr>
          <w:rFonts w:hint="eastAsia"/>
          <w:sz w:val="56"/>
          <w:szCs w:val="56"/>
        </w:rPr>
        <w:t>衡南县农业局</w:t>
      </w:r>
      <w:r w:rsidRPr="00FC06BD">
        <w:rPr>
          <w:rFonts w:hint="eastAsia"/>
          <w:sz w:val="56"/>
          <w:szCs w:val="56"/>
        </w:rPr>
        <w:t>部门决算说明</w:t>
      </w:r>
    </w:p>
    <w:p w:rsidR="007925FB" w:rsidRDefault="007925FB" w:rsidP="00FC06BD">
      <w:pPr>
        <w:pStyle w:val="Default"/>
        <w:spacing w:line="520" w:lineRule="exact"/>
        <w:rPr>
          <w:sz w:val="56"/>
          <w:szCs w:val="56"/>
        </w:rPr>
      </w:pPr>
    </w:p>
    <w:p w:rsidR="007925FB" w:rsidRDefault="00FC06BD">
      <w:pPr>
        <w:pStyle w:val="Default"/>
        <w:spacing w:line="520" w:lineRule="exact"/>
        <w:jc w:val="center"/>
        <w:rPr>
          <w:sz w:val="56"/>
          <w:szCs w:val="56"/>
        </w:rPr>
      </w:pPr>
      <w:r>
        <w:rPr>
          <w:rFonts w:hint="eastAsia"/>
          <w:sz w:val="56"/>
          <w:szCs w:val="56"/>
        </w:rPr>
        <w:t xml:space="preserve">目 </w:t>
      </w:r>
      <w:r>
        <w:rPr>
          <w:rFonts w:hint="eastAsia"/>
          <w:sz w:val="56"/>
          <w:szCs w:val="56"/>
        </w:rPr>
        <w:t>录</w:t>
      </w:r>
    </w:p>
    <w:p w:rsidR="007925FB" w:rsidRDefault="00FC06BD">
      <w:pPr>
        <w:pStyle w:val="Default"/>
        <w:spacing w:line="520" w:lineRule="exact"/>
        <w:rPr>
          <w:rFonts w:ascii="仿宋_GB2312" w:hAnsi="仿宋_GB2312" w:cs="仿宋_GB2312"/>
          <w:b/>
          <w:sz w:val="28"/>
          <w:szCs w:val="28"/>
        </w:rPr>
      </w:pPr>
      <w:r>
        <w:rPr>
          <w:rFonts w:hint="eastAsia"/>
          <w:b/>
          <w:sz w:val="28"/>
          <w:szCs w:val="28"/>
        </w:rPr>
        <w:t>第一部分</w:t>
      </w:r>
      <w:r>
        <w:rPr>
          <w:rFonts w:hint="eastAsia"/>
          <w:b/>
          <w:sz w:val="28"/>
          <w:szCs w:val="28"/>
        </w:rPr>
        <w:t>单位概况</w:t>
      </w:r>
    </w:p>
    <w:p w:rsidR="007925FB" w:rsidRDefault="00FC06BD">
      <w:pPr>
        <w:pStyle w:val="Default"/>
        <w:spacing w:line="52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一、部门职责</w:t>
      </w:r>
    </w:p>
    <w:p w:rsidR="007925FB" w:rsidRDefault="00FC06BD">
      <w:pPr>
        <w:pStyle w:val="Default"/>
        <w:spacing w:line="52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二、机构设置</w:t>
      </w:r>
    </w:p>
    <w:p w:rsidR="007925FB" w:rsidRDefault="00FC06BD">
      <w:pPr>
        <w:pStyle w:val="Default"/>
        <w:spacing w:line="520" w:lineRule="exact"/>
        <w:rPr>
          <w:rFonts w:ascii="仿宋_GB2312" w:hAnsi="仿宋_GB2312" w:cs="仿宋_GB2312"/>
          <w:b/>
          <w:sz w:val="28"/>
          <w:szCs w:val="28"/>
        </w:rPr>
      </w:pPr>
      <w:r>
        <w:rPr>
          <w:rFonts w:hAnsi="仿宋_GB2312" w:hint="eastAsia"/>
          <w:b/>
          <w:sz w:val="28"/>
          <w:szCs w:val="28"/>
        </w:rPr>
        <w:t>第二部分</w:t>
      </w:r>
      <w:r>
        <w:rPr>
          <w:rFonts w:hAnsi="仿宋_GB2312"/>
          <w:b/>
          <w:sz w:val="28"/>
          <w:szCs w:val="28"/>
        </w:rPr>
        <w:t>201</w:t>
      </w:r>
      <w:r>
        <w:rPr>
          <w:rFonts w:hAnsi="仿宋_GB2312" w:hint="eastAsia"/>
          <w:b/>
          <w:sz w:val="28"/>
          <w:szCs w:val="28"/>
        </w:rPr>
        <w:t>8</w:t>
      </w:r>
      <w:r>
        <w:rPr>
          <w:rFonts w:hAnsi="仿宋_GB2312" w:hint="eastAsia"/>
          <w:b/>
          <w:sz w:val="28"/>
          <w:szCs w:val="28"/>
        </w:rPr>
        <w:t>年度部门决算表</w:t>
      </w:r>
    </w:p>
    <w:p w:rsidR="007925FB" w:rsidRDefault="00FC06BD">
      <w:pPr>
        <w:pStyle w:val="Default"/>
        <w:spacing w:line="52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一、收入支出决算总表</w:t>
      </w:r>
    </w:p>
    <w:p w:rsidR="007925FB" w:rsidRDefault="00FC06BD">
      <w:pPr>
        <w:pStyle w:val="Default"/>
        <w:spacing w:line="52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二、收入决算表</w:t>
      </w:r>
    </w:p>
    <w:p w:rsidR="007925FB" w:rsidRDefault="00FC06BD">
      <w:pPr>
        <w:pStyle w:val="Default"/>
        <w:spacing w:line="52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三、支出决算表</w:t>
      </w:r>
    </w:p>
    <w:p w:rsidR="007925FB" w:rsidRDefault="00FC06BD">
      <w:pPr>
        <w:pStyle w:val="Default"/>
        <w:spacing w:line="52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四、财政拨款收入支出决算总表</w:t>
      </w:r>
    </w:p>
    <w:p w:rsidR="007925FB" w:rsidRDefault="00FC06BD">
      <w:pPr>
        <w:pStyle w:val="Default"/>
        <w:spacing w:line="52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五、一般公共预算财政拨款支出决算表</w:t>
      </w:r>
    </w:p>
    <w:p w:rsidR="007925FB" w:rsidRDefault="00FC06BD">
      <w:pPr>
        <w:pStyle w:val="Default"/>
        <w:spacing w:line="52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六、一般公共预算财政拨款基本支出决算表</w:t>
      </w:r>
    </w:p>
    <w:p w:rsidR="007925FB" w:rsidRDefault="00FC06BD">
      <w:pPr>
        <w:pStyle w:val="Default"/>
        <w:spacing w:line="52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七、一般公共预算财政拨款</w:t>
      </w:r>
      <w:r>
        <w:rPr>
          <w:rFonts w:asciiTheme="minorEastAsia" w:eastAsiaTheme="minorEastAsia" w:hAnsiTheme="minorEastAsia" w:cs="仿宋_GB2312"/>
          <w:sz w:val="28"/>
          <w:szCs w:val="28"/>
        </w:rPr>
        <w:t>“</w:t>
      </w:r>
      <w:r>
        <w:rPr>
          <w:rFonts w:asciiTheme="minorEastAsia" w:eastAsiaTheme="minorEastAsia" w:hAnsiTheme="minorEastAsia" w:cs="仿宋_GB2312"/>
          <w:sz w:val="28"/>
          <w:szCs w:val="28"/>
        </w:rPr>
        <w:t>三公</w:t>
      </w:r>
      <w:r>
        <w:rPr>
          <w:rFonts w:asciiTheme="minorEastAsia" w:eastAsiaTheme="minorEastAsia" w:hAnsiTheme="minorEastAsia" w:cs="仿宋_GB2312"/>
          <w:sz w:val="28"/>
          <w:szCs w:val="28"/>
        </w:rPr>
        <w:t>”</w:t>
      </w:r>
      <w:r>
        <w:rPr>
          <w:rFonts w:asciiTheme="minorEastAsia" w:eastAsiaTheme="minorEastAsia" w:hAnsiTheme="minorEastAsia" w:cs="仿宋_GB2312"/>
          <w:sz w:val="28"/>
          <w:szCs w:val="28"/>
        </w:rPr>
        <w:t>经费支出决算表</w:t>
      </w:r>
    </w:p>
    <w:p w:rsidR="007925FB" w:rsidRDefault="00FC06BD">
      <w:pPr>
        <w:pStyle w:val="Default"/>
        <w:spacing w:line="52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八、政府性基金预算财政拨款收入支出决算表</w:t>
      </w:r>
    </w:p>
    <w:p w:rsidR="007925FB" w:rsidRDefault="00FC06BD">
      <w:pPr>
        <w:pStyle w:val="Default"/>
        <w:spacing w:line="520" w:lineRule="exact"/>
        <w:rPr>
          <w:rFonts w:ascii="仿宋_GB2312" w:hAnsi="仿宋_GB2312" w:cs="仿宋_GB2312"/>
          <w:b/>
          <w:sz w:val="28"/>
          <w:szCs w:val="28"/>
        </w:rPr>
      </w:pPr>
      <w:r>
        <w:rPr>
          <w:rFonts w:hAnsi="仿宋_GB2312" w:hint="eastAsia"/>
          <w:b/>
          <w:sz w:val="28"/>
          <w:szCs w:val="28"/>
        </w:rPr>
        <w:t>第三部分</w:t>
      </w:r>
      <w:r>
        <w:rPr>
          <w:rFonts w:hAnsi="仿宋_GB2312"/>
          <w:b/>
          <w:sz w:val="28"/>
          <w:szCs w:val="28"/>
        </w:rPr>
        <w:t>201</w:t>
      </w:r>
      <w:r>
        <w:rPr>
          <w:rFonts w:hAnsi="仿宋_GB2312" w:hint="eastAsia"/>
          <w:b/>
          <w:sz w:val="28"/>
          <w:szCs w:val="28"/>
        </w:rPr>
        <w:t>8</w:t>
      </w:r>
      <w:r>
        <w:rPr>
          <w:rFonts w:hAnsi="仿宋_GB2312" w:hint="eastAsia"/>
          <w:b/>
          <w:sz w:val="28"/>
          <w:szCs w:val="28"/>
        </w:rPr>
        <w:t>年度部门决算情况说明</w:t>
      </w:r>
    </w:p>
    <w:p w:rsidR="007925FB" w:rsidRDefault="00FC06BD">
      <w:pPr>
        <w:pStyle w:val="Default"/>
        <w:spacing w:line="52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一、收入支出决算总体情况说明</w:t>
      </w:r>
    </w:p>
    <w:p w:rsidR="007925FB" w:rsidRDefault="00FC06BD">
      <w:pPr>
        <w:spacing w:line="520" w:lineRule="exact"/>
        <w:ind w:firstLineChars="250" w:firstLine="700"/>
        <w:jc w:val="left"/>
        <w:rPr>
          <w:rFonts w:ascii="仿宋_GB2312" w:hAnsi="仿宋_GB2312" w:cs="仿宋_GB2312"/>
          <w:sz w:val="28"/>
          <w:szCs w:val="28"/>
        </w:rPr>
      </w:pPr>
      <w:r>
        <w:rPr>
          <w:rFonts w:ascii="仿宋_GB2312" w:hAnsi="仿宋_GB2312" w:cs="仿宋_GB2312"/>
          <w:sz w:val="28"/>
          <w:szCs w:val="28"/>
        </w:rPr>
        <w:t>二、收入决算情况说明</w:t>
      </w:r>
    </w:p>
    <w:p w:rsidR="007925FB" w:rsidRDefault="00FC06BD">
      <w:pPr>
        <w:autoSpaceDE w:val="0"/>
        <w:autoSpaceDN w:val="0"/>
        <w:adjustRightInd w:val="0"/>
        <w:spacing w:line="52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rsidR="007925FB" w:rsidRDefault="00FC06BD">
      <w:pPr>
        <w:autoSpaceDE w:val="0"/>
        <w:autoSpaceDN w:val="0"/>
        <w:adjustRightInd w:val="0"/>
        <w:spacing w:line="520" w:lineRule="exact"/>
        <w:ind w:firstLineChars="250" w:firstLine="700"/>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四</w:t>
      </w:r>
      <w:r>
        <w:rPr>
          <w:rFonts w:ascii="仿宋_GB2312" w:hAnsi="仿宋_GB2312" w:cs="仿宋_GB2312"/>
          <w:color w:val="000000"/>
          <w:kern w:val="0"/>
          <w:sz w:val="28"/>
          <w:szCs w:val="28"/>
        </w:rPr>
        <w:t>、一般公共预算财政拨款三</w:t>
      </w:r>
      <w:proofErr w:type="gramStart"/>
      <w:r>
        <w:rPr>
          <w:rFonts w:ascii="仿宋_GB2312" w:hAnsi="仿宋_GB2312" w:cs="仿宋_GB2312"/>
          <w:color w:val="000000"/>
          <w:kern w:val="0"/>
          <w:sz w:val="28"/>
          <w:szCs w:val="28"/>
        </w:rPr>
        <w:t>公经费</w:t>
      </w:r>
      <w:proofErr w:type="gramEnd"/>
      <w:r>
        <w:rPr>
          <w:rFonts w:ascii="仿宋_GB2312" w:hAnsi="仿宋_GB2312" w:cs="仿宋_GB2312"/>
          <w:color w:val="000000"/>
          <w:kern w:val="0"/>
          <w:sz w:val="28"/>
          <w:szCs w:val="28"/>
        </w:rPr>
        <w:t>支出决算情况说明</w:t>
      </w:r>
    </w:p>
    <w:p w:rsidR="007925FB" w:rsidRDefault="00FC06BD">
      <w:pPr>
        <w:autoSpaceDE w:val="0"/>
        <w:autoSpaceDN w:val="0"/>
        <w:adjustRightInd w:val="0"/>
        <w:spacing w:line="520" w:lineRule="exact"/>
        <w:ind w:firstLineChars="250" w:firstLine="700"/>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五</w:t>
      </w:r>
      <w:r>
        <w:rPr>
          <w:rFonts w:ascii="仿宋_GB2312" w:hAnsi="仿宋_GB2312" w:cs="仿宋_GB2312"/>
          <w:color w:val="000000"/>
          <w:kern w:val="0"/>
          <w:sz w:val="28"/>
          <w:szCs w:val="28"/>
        </w:rPr>
        <w:t>、</w:t>
      </w:r>
      <w:r>
        <w:rPr>
          <w:rFonts w:ascii="仿宋_GB2312" w:hAnsi="仿宋_GB2312" w:cs="仿宋_GB2312" w:hint="eastAsia"/>
          <w:color w:val="000000"/>
          <w:kern w:val="0"/>
          <w:sz w:val="28"/>
          <w:szCs w:val="28"/>
        </w:rPr>
        <w:t>政府性基金预算收入支出决算情况</w:t>
      </w:r>
    </w:p>
    <w:p w:rsidR="007925FB" w:rsidRDefault="00FC06BD">
      <w:pPr>
        <w:autoSpaceDE w:val="0"/>
        <w:autoSpaceDN w:val="0"/>
        <w:adjustRightInd w:val="0"/>
        <w:spacing w:line="520" w:lineRule="exact"/>
        <w:ind w:firstLineChars="250" w:firstLine="700"/>
        <w:jc w:val="left"/>
        <w:rPr>
          <w:rFonts w:ascii="仿宋_GB2312" w:hAnsi="仿宋_GB2312" w:cs="仿宋_GB2312" w:hint="eastAsia"/>
          <w:color w:val="000000"/>
          <w:kern w:val="0"/>
          <w:sz w:val="28"/>
          <w:szCs w:val="28"/>
        </w:rPr>
      </w:pPr>
      <w:r>
        <w:rPr>
          <w:rFonts w:ascii="仿宋_GB2312" w:hAnsi="仿宋_GB2312" w:cs="仿宋_GB2312" w:hint="eastAsia"/>
          <w:color w:val="000000"/>
          <w:kern w:val="0"/>
          <w:sz w:val="28"/>
          <w:szCs w:val="28"/>
        </w:rPr>
        <w:t>六</w:t>
      </w:r>
      <w:r>
        <w:rPr>
          <w:rFonts w:ascii="仿宋_GB2312" w:hAnsi="仿宋_GB2312" w:cs="仿宋_GB2312"/>
          <w:color w:val="000000"/>
          <w:kern w:val="0"/>
          <w:sz w:val="28"/>
          <w:szCs w:val="28"/>
        </w:rPr>
        <w:t>、预算绩效情况说明</w:t>
      </w:r>
    </w:p>
    <w:p w:rsidR="00FC06BD" w:rsidRDefault="00FC06BD">
      <w:pPr>
        <w:autoSpaceDE w:val="0"/>
        <w:autoSpaceDN w:val="0"/>
        <w:adjustRightInd w:val="0"/>
        <w:spacing w:line="520" w:lineRule="exact"/>
        <w:ind w:firstLineChars="250" w:firstLine="700"/>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七、其他重要事项情况说明</w:t>
      </w:r>
    </w:p>
    <w:p w:rsidR="007925FB" w:rsidRDefault="00FC06BD">
      <w:pPr>
        <w:autoSpaceDE w:val="0"/>
        <w:autoSpaceDN w:val="0"/>
        <w:adjustRightInd w:val="0"/>
        <w:spacing w:line="520" w:lineRule="exact"/>
        <w:jc w:val="left"/>
        <w:rPr>
          <w:rFonts w:ascii="黑体" w:eastAsia="黑体" w:hAnsi="黑体" w:cs="仿宋_GB2312"/>
          <w:b/>
          <w:color w:val="000000"/>
          <w:kern w:val="0"/>
          <w:sz w:val="28"/>
          <w:szCs w:val="28"/>
        </w:rPr>
      </w:pPr>
      <w:r>
        <w:rPr>
          <w:rFonts w:ascii="黑体" w:eastAsia="黑体" w:hAnsi="黑体" w:cs="黑体"/>
          <w:b/>
          <w:color w:val="000000"/>
          <w:kern w:val="0"/>
          <w:sz w:val="28"/>
          <w:szCs w:val="28"/>
        </w:rPr>
        <w:t>第四部分名词解释</w:t>
      </w:r>
    </w:p>
    <w:p w:rsidR="007925FB" w:rsidRPr="00FC06BD" w:rsidRDefault="00FC06BD" w:rsidP="00FC06BD">
      <w:pPr>
        <w:rPr>
          <w:rFonts w:ascii="黑体" w:eastAsia="黑体" w:hAnsi="黑体" w:cs="黑体"/>
          <w:b/>
          <w:color w:val="000000"/>
          <w:kern w:val="0"/>
          <w:sz w:val="28"/>
          <w:szCs w:val="28"/>
        </w:rPr>
      </w:pPr>
      <w:r w:rsidRPr="00FC06BD">
        <w:rPr>
          <w:rFonts w:ascii="黑体" w:eastAsia="黑体" w:hAnsi="黑体" w:cs="黑体" w:hint="eastAsia"/>
          <w:b/>
          <w:color w:val="000000"/>
          <w:kern w:val="0"/>
          <w:sz w:val="28"/>
          <w:szCs w:val="28"/>
        </w:rPr>
        <w:t>第五部分附件</w:t>
      </w:r>
    </w:p>
    <w:p w:rsidR="00FC06BD" w:rsidRDefault="00FC06BD" w:rsidP="00FC06BD">
      <w:pPr>
        <w:rPr>
          <w:rFonts w:ascii="黑体" w:eastAsia="黑体" w:cs="黑体" w:hint="eastAsia"/>
          <w:b/>
          <w:color w:val="000000"/>
          <w:kern w:val="0"/>
          <w:sz w:val="28"/>
          <w:szCs w:val="28"/>
        </w:rPr>
      </w:pPr>
    </w:p>
    <w:p w:rsidR="007925FB" w:rsidRPr="00FC06BD" w:rsidRDefault="00FC06BD" w:rsidP="00FC06BD">
      <w:pPr>
        <w:rPr>
          <w:rFonts w:ascii="黑体" w:eastAsia="黑体" w:cs="黑体"/>
          <w:b/>
          <w:color w:val="000000"/>
          <w:kern w:val="0"/>
          <w:sz w:val="28"/>
          <w:szCs w:val="28"/>
        </w:rPr>
      </w:pPr>
      <w:r w:rsidRPr="00FC06BD">
        <w:rPr>
          <w:rFonts w:ascii="黑体" w:eastAsia="黑体" w:cs="黑体" w:hint="eastAsia"/>
          <w:b/>
          <w:color w:val="000000"/>
          <w:kern w:val="0"/>
          <w:sz w:val="28"/>
          <w:szCs w:val="28"/>
        </w:rPr>
        <w:t>第一部分：</w:t>
      </w:r>
      <w:r w:rsidRPr="00FC06BD">
        <w:rPr>
          <w:rFonts w:ascii="黑体" w:eastAsia="黑体" w:cs="黑体" w:hint="eastAsia"/>
          <w:b/>
          <w:color w:val="000000"/>
          <w:kern w:val="0"/>
          <w:sz w:val="28"/>
          <w:szCs w:val="28"/>
        </w:rPr>
        <w:t>单位概况</w:t>
      </w:r>
    </w:p>
    <w:p w:rsidR="007925FB" w:rsidRDefault="00FC06BD">
      <w:pPr>
        <w:ind w:leftChars="200" w:left="420" w:firstLineChars="200" w:firstLine="562"/>
        <w:jc w:val="left"/>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t>一、部门职能职责</w:t>
      </w:r>
    </w:p>
    <w:p w:rsidR="007925FB" w:rsidRDefault="00FC06BD">
      <w:pPr>
        <w:ind w:leftChars="200" w:left="420" w:firstLineChars="200" w:firstLine="560"/>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一）拟订种植业、乡镇企业等农业各产业（以下简称农业）发展战略、中长期发展规划并指导实施。参与拟订农村经济发展政策和参与农业产业方面的规范性文件的起草、修改工作；负责农业行政执法和行政复议工作，推进农业依法行政；提出有关农产品及农业生产资料价格、大宗农产品流通、保险、农业财政补贴及农业产业保护的政策建议，并参与制定相关政策。</w:t>
      </w:r>
    </w:p>
    <w:p w:rsidR="007925FB" w:rsidRDefault="00FC06BD">
      <w:pPr>
        <w:ind w:leftChars="200" w:left="420" w:firstLineChars="200" w:firstLine="560"/>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（二）参与研究提出深化农村经济体制改革的政策建议，参与指导耕地使用权流转、减轻农民负担和惠农政策落实工作，参与指导农业社会化服务体系、农民专业合作社和农产品行业协会的建设与发展工作。</w:t>
      </w:r>
    </w:p>
    <w:p w:rsidR="007925FB" w:rsidRDefault="00FC06BD">
      <w:pPr>
        <w:ind w:leftChars="200" w:left="420" w:firstLineChars="200" w:firstLine="560"/>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（三）指导粮食等主要农产品生产，组织落实促进粮食等主要农产品生产发展的相关政策措施，引导农业产业结构调整和产品品质的改善</w:t>
      </w:r>
      <w:r>
        <w:rPr>
          <w:rFonts w:asciiTheme="majorEastAsia" w:eastAsiaTheme="majorEastAsia" w:hAnsiTheme="majorEastAsia" w:cstheme="majorEastAsia" w:hint="eastAsia"/>
          <w:sz w:val="28"/>
          <w:szCs w:val="28"/>
        </w:rPr>
        <w:t>;</w:t>
      </w:r>
      <w:r>
        <w:rPr>
          <w:rFonts w:asciiTheme="majorEastAsia" w:eastAsiaTheme="majorEastAsia" w:hAnsiTheme="majorEastAsia" w:cstheme="majorEastAsia" w:hint="eastAsia"/>
          <w:sz w:val="28"/>
          <w:szCs w:val="28"/>
        </w:rPr>
        <w:t>负责管理全县蔬菜产业发展和城镇蔬菜产销工作；安排蔬菜资金和物资，负责新菜地开发建设基金的征收使用，并进行监督管理；会同有关部门指导农业标准化、规模化生产；提出扶持农业农村发展的财政政策和项目建议，提出农业固定资产投资规模、投资项目和县级财政性资金安排的建议，编报部门预算并组织执行。</w:t>
      </w:r>
    </w:p>
    <w:p w:rsidR="007925FB" w:rsidRDefault="00FC06BD">
      <w:pPr>
        <w:ind w:leftChars="200" w:left="420" w:firstLineChars="200" w:firstLine="560"/>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（四）组织拟订促进乡镇企业、农产品加工业、农村第三产</w:t>
      </w:r>
      <w:r>
        <w:rPr>
          <w:rFonts w:asciiTheme="majorEastAsia" w:eastAsiaTheme="majorEastAsia" w:hAnsiTheme="majorEastAsia" w:cstheme="majorEastAsia" w:hint="eastAsia"/>
          <w:sz w:val="28"/>
          <w:szCs w:val="28"/>
        </w:rPr>
        <w:lastRenderedPageBreak/>
        <w:t>业和农业产业化发展政策、规划、计划并组织实施；组织指导</w:t>
      </w:r>
      <w:r>
        <w:rPr>
          <w:rFonts w:asciiTheme="majorEastAsia" w:eastAsiaTheme="majorEastAsia" w:hAnsiTheme="majorEastAsia" w:cstheme="majorEastAsia" w:hint="eastAsia"/>
          <w:sz w:val="28"/>
          <w:szCs w:val="28"/>
        </w:rPr>
        <w:t>乡镇企业、农产品加工业、农村第三产业的结构调整、技术创新和服务体系建设；提出促进大宗农产品流通的政策建议，制定大宗农产品与农业投入品市场体系建设与发展规划；培育、保护和发展农产品品牌。</w:t>
      </w:r>
    </w:p>
    <w:p w:rsidR="007925FB" w:rsidRDefault="00FC06BD">
      <w:pPr>
        <w:ind w:leftChars="200" w:left="420" w:firstLineChars="200" w:firstLine="560"/>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（五）承担提升农产品质量安全水平的责任。负责农产品质</w:t>
      </w:r>
      <w:proofErr w:type="gramStart"/>
      <w:r>
        <w:rPr>
          <w:rFonts w:asciiTheme="majorEastAsia" w:eastAsiaTheme="majorEastAsia" w:hAnsiTheme="majorEastAsia" w:cstheme="majorEastAsia" w:hint="eastAsia"/>
          <w:sz w:val="28"/>
          <w:szCs w:val="28"/>
        </w:rPr>
        <w:t>量安全</w:t>
      </w:r>
      <w:proofErr w:type="gramEnd"/>
      <w:r>
        <w:rPr>
          <w:rFonts w:asciiTheme="majorEastAsia" w:eastAsiaTheme="majorEastAsia" w:hAnsiTheme="majorEastAsia" w:cstheme="majorEastAsia" w:hint="eastAsia"/>
          <w:sz w:val="28"/>
          <w:szCs w:val="28"/>
        </w:rPr>
        <w:t>监测；组织农产品质</w:t>
      </w:r>
      <w:proofErr w:type="gramStart"/>
      <w:r>
        <w:rPr>
          <w:rFonts w:asciiTheme="majorEastAsia" w:eastAsiaTheme="majorEastAsia" w:hAnsiTheme="majorEastAsia" w:cstheme="majorEastAsia" w:hint="eastAsia"/>
          <w:sz w:val="28"/>
          <w:szCs w:val="28"/>
        </w:rPr>
        <w:t>量安全</w:t>
      </w:r>
      <w:proofErr w:type="gramEnd"/>
      <w:r>
        <w:rPr>
          <w:rFonts w:asciiTheme="majorEastAsia" w:eastAsiaTheme="majorEastAsia" w:hAnsiTheme="majorEastAsia" w:cstheme="majorEastAsia" w:hint="eastAsia"/>
          <w:sz w:val="28"/>
          <w:szCs w:val="28"/>
        </w:rPr>
        <w:t>地方标准的实施；指导农业检验检测体系建设，组织符合安全标准的农产品的申报和监督管理；在环境保护部门统一监督指导下，对农业环境保护工作实施具体监督管理。</w:t>
      </w:r>
    </w:p>
    <w:p w:rsidR="007925FB" w:rsidRDefault="00FC06BD">
      <w:pPr>
        <w:ind w:leftChars="200" w:left="420" w:firstLineChars="200" w:firstLine="560"/>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（六）负责农业生产资料监督管理。依法开展农作物种子</w:t>
      </w:r>
      <w:r>
        <w:rPr>
          <w:rFonts w:asciiTheme="majorEastAsia" w:eastAsiaTheme="majorEastAsia" w:hAnsiTheme="majorEastAsia" w:cstheme="majorEastAsia" w:hint="eastAsia"/>
          <w:sz w:val="28"/>
          <w:szCs w:val="28"/>
        </w:rPr>
        <w:t>(</w:t>
      </w:r>
      <w:r>
        <w:rPr>
          <w:rFonts w:asciiTheme="majorEastAsia" w:eastAsiaTheme="majorEastAsia" w:hAnsiTheme="majorEastAsia" w:cstheme="majorEastAsia" w:hint="eastAsia"/>
          <w:sz w:val="28"/>
          <w:szCs w:val="28"/>
        </w:rPr>
        <w:t>种苗</w:t>
      </w:r>
      <w:r>
        <w:rPr>
          <w:rFonts w:asciiTheme="majorEastAsia" w:eastAsiaTheme="majorEastAsia" w:hAnsiTheme="majorEastAsia" w:cstheme="majorEastAsia" w:hint="eastAsia"/>
          <w:sz w:val="28"/>
          <w:szCs w:val="28"/>
        </w:rPr>
        <w:t>)</w:t>
      </w:r>
      <w:r>
        <w:rPr>
          <w:rFonts w:asciiTheme="majorEastAsia" w:eastAsiaTheme="majorEastAsia" w:hAnsiTheme="majorEastAsia" w:cstheme="majorEastAsia" w:hint="eastAsia"/>
          <w:sz w:val="28"/>
          <w:szCs w:val="28"/>
        </w:rPr>
        <w:t>的行政许可及肥料、农药等农业生产资</w:t>
      </w:r>
      <w:r>
        <w:rPr>
          <w:rFonts w:asciiTheme="majorEastAsia" w:eastAsiaTheme="majorEastAsia" w:hAnsiTheme="majorEastAsia" w:cstheme="majorEastAsia" w:hint="eastAsia"/>
          <w:sz w:val="28"/>
          <w:szCs w:val="28"/>
        </w:rPr>
        <w:t>料的监督管理；组织实施种子质量检验体系建设；会同有关部门组织有关农业生产资料地方标准的监督实施；组织农业生产资料市场体系建设。</w:t>
      </w:r>
    </w:p>
    <w:p w:rsidR="007925FB" w:rsidRDefault="00FC06BD">
      <w:pPr>
        <w:ind w:leftChars="200" w:left="420" w:firstLineChars="200" w:firstLine="560"/>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七）负责农作物有害生物防治工作。拟订农作物有害生物与植物检疫的发展规划、计划并组织实施；制定农作物有害生物防控政策并指导实施；组织指导植保植检体系建设、农作物有害生物测报防治、植物检疫性有害生物普查防控，制定农作物病虫害专业化防治管理办法；指导农药安全使用。</w:t>
      </w:r>
    </w:p>
    <w:p w:rsidR="007925FB" w:rsidRDefault="00FC06BD">
      <w:pPr>
        <w:ind w:leftChars="200" w:left="420" w:firstLineChars="200" w:firstLine="560"/>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（八）承担农业防灾减灾的责任。监测、发布农业灾情，组织种子、化肥等救灾物资储备和调拨；提出农业生产救灾资金安排建议，指导紧</w:t>
      </w:r>
      <w:r>
        <w:rPr>
          <w:rFonts w:asciiTheme="majorEastAsia" w:eastAsiaTheme="majorEastAsia" w:hAnsiTheme="majorEastAsia" w:cstheme="majorEastAsia" w:hint="eastAsia"/>
          <w:sz w:val="28"/>
          <w:szCs w:val="28"/>
        </w:rPr>
        <w:t>急救灾和灾后生产恢复。</w:t>
      </w:r>
    </w:p>
    <w:p w:rsidR="007925FB" w:rsidRDefault="00FC06BD">
      <w:pPr>
        <w:ind w:leftChars="200" w:left="420" w:firstLineChars="200" w:firstLine="560"/>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lastRenderedPageBreak/>
        <w:t>（九）管理农业经济信息，监测分析农业经济运行，开展相关农业统计工作；征集、发布农业经济信息，负责农业信息化体系建设，指导农业信息服务。</w:t>
      </w:r>
    </w:p>
    <w:p w:rsidR="007925FB" w:rsidRDefault="00FC06BD">
      <w:pPr>
        <w:ind w:leftChars="200" w:left="420" w:firstLineChars="200" w:firstLine="560"/>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十）制定农业科研、农技推广规划、计划和有关政策，会同有关部门组织全县农业科技创新体系和农业产业技术体系建设，实施科教兴农战略，组织重大农业科研和技术推广项目的遴选及实施；负责农业科技成果管理，组织引进国内外农业新品种、先进技术，指导农技推广体系改革与建设。负责农业植物新品种保护及农业转基因生物安全监督管理。</w:t>
      </w:r>
    </w:p>
    <w:p w:rsidR="007925FB" w:rsidRDefault="00FC06BD">
      <w:pPr>
        <w:ind w:leftChars="200" w:left="420" w:firstLineChars="200" w:firstLine="560"/>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十一）会同有关部门拟订农业农村人才队伍建设规划并组织实施，指导农业教育和农业职业技能开发工作，参与实施农村实用人才培训工程；负责农村劳动力转移就业培训工作，会同有关部门依法实施农业农村人才专业技术资格和从业资格管理。</w:t>
      </w:r>
    </w:p>
    <w:p w:rsidR="007925FB" w:rsidRDefault="00FC06BD">
      <w:pPr>
        <w:ind w:leftChars="200" w:left="420" w:firstLineChars="200" w:firstLine="560"/>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十二）拟订全县农业环境保护规划并组织实施，负责全县农业环境与农业资源保护、监测和管理；组织实施无公害农产品、绿色食品、有机食品的质量监督、认证申报及广告审查、重大项目的实施；组织农业资源区划工作，指导农用地、宜农湿地以及农业生物物种资源的保护和管理，负责野生植物保护工作；牵头管理外来物种，</w:t>
      </w:r>
      <w:r>
        <w:rPr>
          <w:rFonts w:asciiTheme="majorEastAsia" w:eastAsiaTheme="majorEastAsia" w:hAnsiTheme="majorEastAsia" w:cstheme="majorEastAsia" w:hint="eastAsia"/>
          <w:sz w:val="28"/>
          <w:szCs w:val="28"/>
        </w:rPr>
        <w:t>制定并实施农业生态建设规划，指导农业生物质产业（不含沼气）发展和农业节能减排，承担指导农业面源污染治理有关工作。指导生态农业、循环农业的发展。</w:t>
      </w:r>
    </w:p>
    <w:p w:rsidR="007925FB" w:rsidRDefault="00FC06BD">
      <w:pPr>
        <w:ind w:leftChars="200" w:left="420" w:firstLineChars="200" w:firstLine="560"/>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（十三）拟订耕地及基本农田质量保护与改良的有关政策并</w:t>
      </w:r>
      <w:r>
        <w:rPr>
          <w:rFonts w:asciiTheme="majorEastAsia" w:eastAsiaTheme="majorEastAsia" w:hAnsiTheme="majorEastAsia" w:cstheme="majorEastAsia" w:hint="eastAsia"/>
          <w:sz w:val="28"/>
          <w:szCs w:val="28"/>
        </w:rPr>
        <w:lastRenderedPageBreak/>
        <w:t>指导实施，依法管理耕地质量；运用工程设施、农艺、生物等措施发展节水农业。</w:t>
      </w:r>
    </w:p>
    <w:p w:rsidR="007925FB" w:rsidRDefault="00FC06BD">
      <w:pPr>
        <w:ind w:leftChars="200" w:left="420" w:firstLineChars="200" w:firstLine="560"/>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（十四）组织开展农业贸易促进和有关经济、技术交流与合作，协助有关部门组织实施农业国际援助</w:t>
      </w:r>
      <w:proofErr w:type="gramStart"/>
      <w:r>
        <w:rPr>
          <w:rFonts w:asciiTheme="majorEastAsia" w:eastAsiaTheme="majorEastAsia" w:hAnsiTheme="majorEastAsia" w:cstheme="majorEastAsia" w:hint="eastAsia"/>
          <w:sz w:val="28"/>
          <w:szCs w:val="28"/>
        </w:rPr>
        <w:t>和援</w:t>
      </w:r>
      <w:proofErr w:type="gramEnd"/>
      <w:r>
        <w:rPr>
          <w:rFonts w:asciiTheme="majorEastAsia" w:eastAsiaTheme="majorEastAsia" w:hAnsiTheme="majorEastAsia" w:cstheme="majorEastAsia" w:hint="eastAsia"/>
          <w:sz w:val="28"/>
          <w:szCs w:val="28"/>
        </w:rPr>
        <w:t>外项目，指导农产品出口基地建设。</w:t>
      </w:r>
    </w:p>
    <w:p w:rsidR="007925FB" w:rsidRDefault="00FC06BD">
      <w:pPr>
        <w:ind w:leftChars="200" w:left="420" w:firstLineChars="200" w:firstLine="560"/>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（十五）</w:t>
      </w:r>
      <w:proofErr w:type="gramStart"/>
      <w:r>
        <w:rPr>
          <w:rFonts w:asciiTheme="majorEastAsia" w:eastAsiaTheme="majorEastAsia" w:hAnsiTheme="majorEastAsia" w:cstheme="majorEastAsia" w:hint="eastAsia"/>
          <w:sz w:val="28"/>
          <w:szCs w:val="28"/>
        </w:rPr>
        <w:t>承办县</w:t>
      </w:r>
      <w:proofErr w:type="gramEnd"/>
      <w:r>
        <w:rPr>
          <w:rFonts w:asciiTheme="majorEastAsia" w:eastAsiaTheme="majorEastAsia" w:hAnsiTheme="majorEastAsia" w:cstheme="majorEastAsia" w:hint="eastAsia"/>
          <w:sz w:val="28"/>
          <w:szCs w:val="28"/>
        </w:rPr>
        <w:t>人民政府交办的其它事项。</w:t>
      </w:r>
    </w:p>
    <w:p w:rsidR="007925FB" w:rsidRDefault="00FC06BD">
      <w:pPr>
        <w:ind w:leftChars="200" w:left="420" w:firstLineChars="200" w:firstLine="560"/>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二、机构设置及决算单位构成</w:t>
      </w:r>
      <w:r>
        <w:rPr>
          <w:rFonts w:asciiTheme="majorEastAsia" w:eastAsiaTheme="majorEastAsia" w:hAnsiTheme="majorEastAsia" w:cstheme="majorEastAsia" w:hint="eastAsia"/>
          <w:sz w:val="28"/>
          <w:szCs w:val="28"/>
        </w:rPr>
        <w:br/>
      </w:r>
      <w:r>
        <w:rPr>
          <w:rFonts w:asciiTheme="majorEastAsia" w:eastAsiaTheme="majorEastAsia" w:hAnsiTheme="majorEastAsia" w:cstheme="majorEastAsia" w:hint="eastAsia"/>
          <w:sz w:val="28"/>
          <w:szCs w:val="28"/>
        </w:rPr>
        <w:t xml:space="preserve">（一）内设机构设置　</w:t>
      </w:r>
    </w:p>
    <w:p w:rsidR="007925FB" w:rsidRDefault="00FC06BD">
      <w:pPr>
        <w:ind w:leftChars="200" w:left="420" w:firstLineChars="200" w:firstLine="560"/>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县农业农村局内设机构</w:t>
      </w:r>
      <w:r>
        <w:rPr>
          <w:rFonts w:asciiTheme="majorEastAsia" w:eastAsiaTheme="majorEastAsia" w:hAnsiTheme="majorEastAsia" w:cstheme="majorEastAsia" w:hint="eastAsia"/>
          <w:sz w:val="28"/>
          <w:szCs w:val="28"/>
        </w:rPr>
        <w:t>47</w:t>
      </w:r>
      <w:r>
        <w:rPr>
          <w:rFonts w:asciiTheme="majorEastAsia" w:eastAsiaTheme="majorEastAsia" w:hAnsiTheme="majorEastAsia" w:cstheme="majorEastAsia" w:hint="eastAsia"/>
          <w:sz w:val="28"/>
          <w:szCs w:val="28"/>
        </w:rPr>
        <w:t>个</w:t>
      </w:r>
      <w:r>
        <w:rPr>
          <w:rFonts w:asciiTheme="majorEastAsia" w:eastAsiaTheme="majorEastAsia" w:hAnsiTheme="majorEastAsia" w:cstheme="majorEastAsia" w:hint="eastAsia"/>
          <w:sz w:val="28"/>
          <w:szCs w:val="28"/>
        </w:rPr>
        <w:t>，分别为：秘书组、办公室、组织人事股、法规股、行政审批股、农村政策改革和合作经济指导股、发展规划股、计划财务股、结算中心、乡村产业发展股、农村社会事业促进股、市场信息化和对外合作股、科技教育股、农产品质</w:t>
      </w:r>
      <w:proofErr w:type="gramStart"/>
      <w:r>
        <w:rPr>
          <w:rFonts w:asciiTheme="majorEastAsia" w:eastAsiaTheme="majorEastAsia" w:hAnsiTheme="majorEastAsia" w:cstheme="majorEastAsia" w:hint="eastAsia"/>
          <w:sz w:val="28"/>
          <w:szCs w:val="28"/>
        </w:rPr>
        <w:t>量安全</w:t>
      </w:r>
      <w:proofErr w:type="gramEnd"/>
      <w:r>
        <w:rPr>
          <w:rFonts w:asciiTheme="majorEastAsia" w:eastAsiaTheme="majorEastAsia" w:hAnsiTheme="majorEastAsia" w:cstheme="majorEastAsia" w:hint="eastAsia"/>
          <w:sz w:val="28"/>
          <w:szCs w:val="28"/>
        </w:rPr>
        <w:t>监管股、种植业管理股、种业管理和农业资源保护利用股、畜牧兽医股、渔业渔政管理股、农业机械化管理股、农田建设管理股、蔬菜管理股、老干股、工会联合会、党建考核办、监察室、信访室、文明办、妇委会、计生办、共青团、种植业事务中心、农田建设事务中心、定点屠宰事务中心、土壤肥料工作管理站、经济作物站、植保植检站、测</w:t>
      </w:r>
      <w:r>
        <w:rPr>
          <w:rFonts w:asciiTheme="majorEastAsia" w:eastAsiaTheme="majorEastAsia" w:hAnsiTheme="majorEastAsia" w:cstheme="majorEastAsia" w:hint="eastAsia"/>
          <w:sz w:val="28"/>
          <w:szCs w:val="28"/>
        </w:rPr>
        <w:t>报站、农产品质量检验检测站、农业对外经济技术合作中心、农技推广服务站、优质农产品开发服务中心、产业扶贫办、绿办、农药管理站、乡村振兴办、农业技术推广中心。</w:t>
      </w:r>
    </w:p>
    <w:p w:rsidR="007925FB" w:rsidRDefault="00FC06BD">
      <w:pPr>
        <w:ind w:leftChars="200" w:left="420" w:firstLineChars="200" w:firstLine="562"/>
        <w:jc w:val="left"/>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t>（二）、决算单位构成</w:t>
      </w:r>
    </w:p>
    <w:p w:rsidR="007925FB" w:rsidRPr="00FC06BD" w:rsidRDefault="00FC06BD" w:rsidP="00FC06BD">
      <w:pPr>
        <w:ind w:leftChars="200" w:left="420" w:firstLineChars="200" w:firstLine="560"/>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lastRenderedPageBreak/>
        <w:t>我局</w:t>
      </w:r>
      <w:r>
        <w:rPr>
          <w:rFonts w:asciiTheme="majorEastAsia" w:eastAsiaTheme="majorEastAsia" w:hAnsiTheme="majorEastAsia" w:cstheme="majorEastAsia" w:hint="eastAsia"/>
          <w:sz w:val="28"/>
          <w:szCs w:val="28"/>
        </w:rPr>
        <w:t>2018</w:t>
      </w:r>
      <w:r>
        <w:rPr>
          <w:rFonts w:asciiTheme="majorEastAsia" w:eastAsiaTheme="majorEastAsia" w:hAnsiTheme="majorEastAsia" w:cstheme="majorEastAsia" w:hint="eastAsia"/>
          <w:sz w:val="28"/>
          <w:szCs w:val="28"/>
        </w:rPr>
        <w:t>年</w:t>
      </w:r>
      <w:r>
        <w:rPr>
          <w:rFonts w:asciiTheme="majorEastAsia" w:eastAsiaTheme="majorEastAsia" w:hAnsiTheme="majorEastAsia" w:cstheme="majorEastAsia" w:hint="eastAsia"/>
          <w:sz w:val="28"/>
          <w:szCs w:val="28"/>
        </w:rPr>
        <w:t>部门决算汇总公开单位构成包括：县农业局本级、县原种场、县农开办、县蔬菜办、乡镇农技站。</w:t>
      </w:r>
    </w:p>
    <w:p w:rsidR="00FC06BD" w:rsidRDefault="00FC06BD" w:rsidP="00FC06BD">
      <w:pPr>
        <w:jc w:val="center"/>
        <w:rPr>
          <w:rFonts w:ascii="黑体" w:eastAsia="黑体" w:hAnsi="黑体" w:cs="黑体" w:hint="eastAsia"/>
          <w:b/>
          <w:color w:val="000000"/>
          <w:kern w:val="0"/>
          <w:sz w:val="28"/>
          <w:szCs w:val="28"/>
        </w:rPr>
      </w:pPr>
    </w:p>
    <w:p w:rsidR="007925FB" w:rsidRPr="00FC06BD" w:rsidRDefault="00FC06BD" w:rsidP="00FC06BD">
      <w:pPr>
        <w:jc w:val="center"/>
        <w:rPr>
          <w:rFonts w:ascii="黑体" w:eastAsia="黑体" w:hAnsi="黑体" w:cs="黑体"/>
          <w:b/>
          <w:color w:val="000000"/>
          <w:kern w:val="0"/>
          <w:sz w:val="28"/>
          <w:szCs w:val="28"/>
        </w:rPr>
      </w:pPr>
      <w:r w:rsidRPr="00FC06BD">
        <w:rPr>
          <w:rFonts w:ascii="黑体" w:eastAsia="黑体" w:hAnsi="黑体" w:cs="黑体" w:hint="eastAsia"/>
          <w:b/>
          <w:color w:val="000000"/>
          <w:kern w:val="0"/>
          <w:sz w:val="28"/>
          <w:szCs w:val="28"/>
        </w:rPr>
        <w:t>第二部分</w:t>
      </w:r>
      <w:r w:rsidRPr="00FC06BD">
        <w:rPr>
          <w:rFonts w:ascii="黑体" w:eastAsia="黑体" w:hAnsi="黑体" w:cs="黑体" w:hint="eastAsia"/>
          <w:b/>
          <w:color w:val="000000"/>
          <w:kern w:val="0"/>
          <w:sz w:val="28"/>
          <w:szCs w:val="28"/>
        </w:rPr>
        <w:t>部门决算表</w:t>
      </w:r>
    </w:p>
    <w:p w:rsidR="007925FB" w:rsidRPr="00FC06BD" w:rsidRDefault="00FC06BD">
      <w:pPr>
        <w:jc w:val="center"/>
        <w:rPr>
          <w:rFonts w:asciiTheme="majorEastAsia" w:eastAsiaTheme="majorEastAsia" w:hAnsiTheme="majorEastAsia" w:cstheme="majorEastAsia"/>
          <w:sz w:val="28"/>
          <w:szCs w:val="28"/>
        </w:rPr>
      </w:pPr>
      <w:r w:rsidRPr="00FC06BD">
        <w:rPr>
          <w:rFonts w:asciiTheme="majorEastAsia" w:eastAsiaTheme="majorEastAsia" w:hAnsiTheme="majorEastAsia" w:cstheme="majorEastAsia" w:hint="eastAsia"/>
          <w:sz w:val="28"/>
          <w:szCs w:val="28"/>
        </w:rPr>
        <w:t>(</w:t>
      </w:r>
      <w:r w:rsidRPr="00FC06BD">
        <w:rPr>
          <w:rFonts w:asciiTheme="majorEastAsia" w:eastAsiaTheme="majorEastAsia" w:hAnsiTheme="majorEastAsia" w:cstheme="majorEastAsia" w:hint="eastAsia"/>
          <w:sz w:val="28"/>
          <w:szCs w:val="28"/>
        </w:rPr>
        <w:t>部门决算公示表详见附件</w:t>
      </w:r>
      <w:r w:rsidRPr="00FC06BD">
        <w:rPr>
          <w:rFonts w:asciiTheme="majorEastAsia" w:eastAsiaTheme="majorEastAsia" w:hAnsiTheme="majorEastAsia" w:cstheme="majorEastAsia" w:hint="eastAsia"/>
          <w:sz w:val="28"/>
          <w:szCs w:val="28"/>
        </w:rPr>
        <w:t>)</w:t>
      </w:r>
    </w:p>
    <w:p w:rsidR="007925FB" w:rsidRDefault="007925FB" w:rsidP="00FC06BD">
      <w:pPr>
        <w:rPr>
          <w:rFonts w:asciiTheme="majorEastAsia" w:eastAsiaTheme="majorEastAsia" w:hAnsiTheme="majorEastAsia" w:cstheme="majorEastAsia"/>
          <w:b/>
          <w:bCs/>
          <w:sz w:val="72"/>
          <w:szCs w:val="72"/>
        </w:rPr>
      </w:pPr>
    </w:p>
    <w:p w:rsidR="007925FB" w:rsidRPr="00FC06BD" w:rsidRDefault="00FC06BD" w:rsidP="00FC06BD">
      <w:pPr>
        <w:jc w:val="center"/>
        <w:rPr>
          <w:rFonts w:ascii="黑体" w:eastAsia="黑体" w:hAnsi="黑体" w:cs="黑体"/>
          <w:b/>
          <w:color w:val="000000"/>
          <w:kern w:val="0"/>
          <w:sz w:val="28"/>
          <w:szCs w:val="28"/>
        </w:rPr>
      </w:pPr>
      <w:r w:rsidRPr="00FC06BD">
        <w:rPr>
          <w:rFonts w:ascii="黑体" w:eastAsia="黑体" w:hAnsi="黑体" w:cs="黑体" w:hint="eastAsia"/>
          <w:b/>
          <w:color w:val="000000"/>
          <w:kern w:val="0"/>
          <w:sz w:val="28"/>
          <w:szCs w:val="28"/>
        </w:rPr>
        <w:t>第三部分</w:t>
      </w:r>
      <w:r w:rsidRPr="00FC06BD">
        <w:rPr>
          <w:rFonts w:ascii="黑体" w:eastAsia="黑体" w:hAnsi="黑体" w:cs="黑体" w:hint="eastAsia"/>
          <w:b/>
          <w:color w:val="000000"/>
          <w:kern w:val="0"/>
          <w:sz w:val="28"/>
          <w:szCs w:val="28"/>
        </w:rPr>
        <w:t>2018</w:t>
      </w:r>
      <w:r w:rsidRPr="00FC06BD">
        <w:rPr>
          <w:rFonts w:ascii="黑体" w:eastAsia="黑体" w:hAnsi="黑体" w:cs="黑体" w:hint="eastAsia"/>
          <w:b/>
          <w:color w:val="000000"/>
          <w:kern w:val="0"/>
          <w:sz w:val="28"/>
          <w:szCs w:val="28"/>
        </w:rPr>
        <w:t>年度</w:t>
      </w:r>
      <w:r w:rsidRPr="00FC06BD">
        <w:rPr>
          <w:rFonts w:ascii="黑体" w:eastAsia="黑体" w:hAnsi="黑体" w:cs="黑体" w:hint="eastAsia"/>
          <w:b/>
          <w:color w:val="000000"/>
          <w:kern w:val="0"/>
          <w:sz w:val="28"/>
          <w:szCs w:val="28"/>
        </w:rPr>
        <w:t>部门决算情况说明</w:t>
      </w:r>
    </w:p>
    <w:p w:rsidR="007925FB" w:rsidRDefault="00FC06BD">
      <w:pPr>
        <w:numPr>
          <w:ilvl w:val="0"/>
          <w:numId w:val="1"/>
        </w:numPr>
        <w:ind w:firstLineChars="200" w:firstLine="562"/>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b/>
          <w:bCs/>
          <w:sz w:val="28"/>
          <w:szCs w:val="28"/>
        </w:rPr>
        <w:t>收入支出决算总体情况说明</w:t>
      </w:r>
      <w:r>
        <w:rPr>
          <w:rFonts w:asciiTheme="majorEastAsia" w:eastAsiaTheme="majorEastAsia" w:hAnsiTheme="majorEastAsia" w:cstheme="majorEastAsia" w:hint="eastAsia"/>
          <w:sz w:val="28"/>
          <w:szCs w:val="28"/>
        </w:rPr>
        <w:t>：</w:t>
      </w:r>
      <w:r>
        <w:rPr>
          <w:rFonts w:asciiTheme="majorEastAsia" w:eastAsiaTheme="majorEastAsia" w:hAnsiTheme="majorEastAsia" w:cstheme="majorEastAsia" w:hint="eastAsia"/>
          <w:sz w:val="28"/>
          <w:szCs w:val="28"/>
        </w:rPr>
        <w:t>201</w:t>
      </w:r>
      <w:r>
        <w:rPr>
          <w:rFonts w:asciiTheme="majorEastAsia" w:eastAsiaTheme="majorEastAsia" w:hAnsiTheme="majorEastAsia" w:cstheme="majorEastAsia" w:hint="eastAsia"/>
          <w:sz w:val="28"/>
          <w:szCs w:val="28"/>
        </w:rPr>
        <w:t>8</w:t>
      </w:r>
      <w:r>
        <w:rPr>
          <w:rFonts w:asciiTheme="majorEastAsia" w:eastAsiaTheme="majorEastAsia" w:hAnsiTheme="majorEastAsia" w:cstheme="majorEastAsia" w:hint="eastAsia"/>
          <w:sz w:val="28"/>
          <w:szCs w:val="28"/>
        </w:rPr>
        <w:t>年收入总计</w:t>
      </w:r>
      <w:r>
        <w:rPr>
          <w:rFonts w:asciiTheme="majorEastAsia" w:eastAsiaTheme="majorEastAsia" w:hAnsiTheme="majorEastAsia" w:cstheme="majorEastAsia" w:hint="eastAsia"/>
          <w:sz w:val="28"/>
          <w:szCs w:val="28"/>
        </w:rPr>
        <w:t>13797.79</w:t>
      </w:r>
      <w:r>
        <w:rPr>
          <w:rFonts w:asciiTheme="majorEastAsia" w:eastAsiaTheme="majorEastAsia" w:hAnsiTheme="majorEastAsia" w:cstheme="majorEastAsia" w:hint="eastAsia"/>
          <w:sz w:val="28"/>
          <w:szCs w:val="28"/>
        </w:rPr>
        <w:t>万元，与</w:t>
      </w:r>
      <w:r>
        <w:rPr>
          <w:rFonts w:asciiTheme="majorEastAsia" w:eastAsiaTheme="majorEastAsia" w:hAnsiTheme="majorEastAsia" w:cstheme="majorEastAsia" w:hint="eastAsia"/>
          <w:sz w:val="28"/>
          <w:szCs w:val="28"/>
        </w:rPr>
        <w:t>2017</w:t>
      </w:r>
      <w:r>
        <w:rPr>
          <w:rFonts w:asciiTheme="majorEastAsia" w:eastAsiaTheme="majorEastAsia" w:hAnsiTheme="majorEastAsia" w:cstheme="majorEastAsia" w:hint="eastAsia"/>
          <w:sz w:val="28"/>
          <w:szCs w:val="28"/>
        </w:rPr>
        <w:t>年相比减少</w:t>
      </w:r>
      <w:r>
        <w:rPr>
          <w:rFonts w:asciiTheme="majorEastAsia" w:eastAsiaTheme="majorEastAsia" w:hAnsiTheme="majorEastAsia" w:cstheme="majorEastAsia" w:hint="eastAsia"/>
          <w:sz w:val="28"/>
          <w:szCs w:val="28"/>
        </w:rPr>
        <w:t>43.65</w:t>
      </w:r>
      <w:r>
        <w:rPr>
          <w:rFonts w:asciiTheme="majorEastAsia" w:eastAsiaTheme="majorEastAsia" w:hAnsiTheme="majorEastAsia" w:cstheme="majorEastAsia" w:hint="eastAsia"/>
          <w:sz w:val="28"/>
          <w:szCs w:val="28"/>
        </w:rPr>
        <w:t>万，减少</w:t>
      </w:r>
      <w:r>
        <w:rPr>
          <w:rFonts w:asciiTheme="majorEastAsia" w:eastAsiaTheme="majorEastAsia" w:hAnsiTheme="majorEastAsia" w:cstheme="majorEastAsia" w:hint="eastAsia"/>
          <w:sz w:val="28"/>
          <w:szCs w:val="28"/>
        </w:rPr>
        <w:t>0.3%</w:t>
      </w:r>
      <w:r>
        <w:rPr>
          <w:rFonts w:asciiTheme="majorEastAsia" w:eastAsiaTheme="majorEastAsia" w:hAnsiTheme="majorEastAsia" w:cstheme="majorEastAsia" w:hint="eastAsia"/>
          <w:sz w:val="28"/>
          <w:szCs w:val="28"/>
        </w:rPr>
        <w:t>；支出总计</w:t>
      </w:r>
      <w:r>
        <w:rPr>
          <w:rFonts w:asciiTheme="majorEastAsia" w:eastAsiaTheme="majorEastAsia" w:hAnsiTheme="majorEastAsia" w:cstheme="majorEastAsia" w:hint="eastAsia"/>
          <w:sz w:val="28"/>
          <w:szCs w:val="28"/>
        </w:rPr>
        <w:t>14083.83</w:t>
      </w:r>
      <w:r>
        <w:rPr>
          <w:rFonts w:asciiTheme="majorEastAsia" w:eastAsiaTheme="majorEastAsia" w:hAnsiTheme="majorEastAsia" w:cstheme="majorEastAsia" w:hint="eastAsia"/>
          <w:sz w:val="28"/>
          <w:szCs w:val="28"/>
        </w:rPr>
        <w:t>万元，与</w:t>
      </w:r>
      <w:r>
        <w:rPr>
          <w:rFonts w:asciiTheme="majorEastAsia" w:eastAsiaTheme="majorEastAsia" w:hAnsiTheme="majorEastAsia" w:cstheme="majorEastAsia" w:hint="eastAsia"/>
          <w:sz w:val="28"/>
          <w:szCs w:val="28"/>
        </w:rPr>
        <w:t>2017</w:t>
      </w:r>
      <w:r>
        <w:rPr>
          <w:rFonts w:asciiTheme="majorEastAsia" w:eastAsiaTheme="majorEastAsia" w:hAnsiTheme="majorEastAsia" w:cstheme="majorEastAsia" w:hint="eastAsia"/>
          <w:sz w:val="28"/>
          <w:szCs w:val="28"/>
        </w:rPr>
        <w:t>年相比增加</w:t>
      </w:r>
      <w:r>
        <w:rPr>
          <w:rFonts w:asciiTheme="majorEastAsia" w:eastAsiaTheme="majorEastAsia" w:hAnsiTheme="majorEastAsia" w:cstheme="majorEastAsia" w:hint="eastAsia"/>
          <w:sz w:val="28"/>
          <w:szCs w:val="28"/>
        </w:rPr>
        <w:t>87.66</w:t>
      </w:r>
      <w:r>
        <w:rPr>
          <w:rFonts w:asciiTheme="majorEastAsia" w:eastAsiaTheme="majorEastAsia" w:hAnsiTheme="majorEastAsia" w:cstheme="majorEastAsia" w:hint="eastAsia"/>
          <w:sz w:val="28"/>
          <w:szCs w:val="28"/>
        </w:rPr>
        <w:t>万元，增加</w:t>
      </w:r>
      <w:r>
        <w:rPr>
          <w:rFonts w:asciiTheme="majorEastAsia" w:eastAsiaTheme="majorEastAsia" w:hAnsiTheme="majorEastAsia" w:cstheme="majorEastAsia" w:hint="eastAsia"/>
          <w:sz w:val="28"/>
          <w:szCs w:val="28"/>
        </w:rPr>
        <w:t>6%</w:t>
      </w:r>
      <w:r>
        <w:rPr>
          <w:rFonts w:asciiTheme="majorEastAsia" w:eastAsiaTheme="majorEastAsia" w:hAnsiTheme="majorEastAsia" w:cstheme="majorEastAsia" w:hint="eastAsia"/>
          <w:sz w:val="28"/>
          <w:szCs w:val="28"/>
        </w:rPr>
        <w:t>，。收入减少原因是由于退休人员增加，人员费减少；支出增加的原因为加大了对农业生产发展的投入。</w:t>
      </w:r>
    </w:p>
    <w:p w:rsidR="007925FB" w:rsidRDefault="00FC06BD">
      <w:pPr>
        <w:ind w:firstLineChars="200" w:firstLine="562"/>
        <w:rPr>
          <w:rFonts w:ascii="宋体" w:eastAsia="宋体" w:hAnsi="宋体" w:cs="宋体"/>
          <w:sz w:val="28"/>
          <w:szCs w:val="28"/>
        </w:rPr>
      </w:pPr>
      <w:r>
        <w:rPr>
          <w:rFonts w:ascii="宋体" w:eastAsia="宋体" w:hAnsi="宋体" w:cs="宋体" w:hint="eastAsia"/>
          <w:b/>
          <w:sz w:val="28"/>
          <w:szCs w:val="28"/>
        </w:rPr>
        <w:t>二、决算</w:t>
      </w:r>
      <w:r>
        <w:rPr>
          <w:rFonts w:ascii="宋体" w:eastAsia="宋体" w:hAnsi="宋体" w:cs="宋体" w:hint="eastAsia"/>
          <w:b/>
          <w:sz w:val="28"/>
          <w:szCs w:val="28"/>
        </w:rPr>
        <w:t>收入情况：</w:t>
      </w:r>
      <w:r>
        <w:rPr>
          <w:rFonts w:ascii="宋体" w:eastAsia="宋体" w:hAnsi="宋体" w:cs="宋体" w:hint="eastAsia"/>
          <w:sz w:val="28"/>
          <w:szCs w:val="28"/>
        </w:rPr>
        <w:t>2018</w:t>
      </w:r>
      <w:r>
        <w:rPr>
          <w:rFonts w:ascii="宋体" w:eastAsia="宋体" w:hAnsi="宋体" w:cs="宋体" w:hint="eastAsia"/>
          <w:sz w:val="28"/>
          <w:szCs w:val="28"/>
        </w:rPr>
        <w:t>年收入总计</w:t>
      </w:r>
      <w:r>
        <w:rPr>
          <w:rFonts w:ascii="宋体" w:eastAsia="宋体" w:hAnsi="宋体" w:cs="宋体" w:hint="eastAsia"/>
          <w:sz w:val="28"/>
          <w:szCs w:val="28"/>
        </w:rPr>
        <w:t>13797.79</w:t>
      </w:r>
      <w:r>
        <w:rPr>
          <w:rFonts w:ascii="宋体" w:eastAsia="宋体" w:hAnsi="宋体" w:cs="宋体" w:hint="eastAsia"/>
          <w:sz w:val="28"/>
          <w:szCs w:val="28"/>
        </w:rPr>
        <w:t>万元</w:t>
      </w:r>
      <w:r>
        <w:rPr>
          <w:rFonts w:ascii="宋体" w:eastAsia="宋体" w:hAnsi="宋体" w:cs="宋体" w:hint="eastAsia"/>
          <w:sz w:val="28"/>
          <w:szCs w:val="28"/>
        </w:rPr>
        <w:t>,</w:t>
      </w:r>
      <w:r>
        <w:rPr>
          <w:rFonts w:ascii="宋体" w:eastAsia="宋体" w:hAnsi="宋体" w:cs="宋体" w:hint="eastAsia"/>
          <w:sz w:val="28"/>
          <w:szCs w:val="28"/>
        </w:rPr>
        <w:t>其中</w:t>
      </w:r>
      <w:r>
        <w:rPr>
          <w:rFonts w:ascii="宋体" w:eastAsia="宋体" w:hAnsi="宋体" w:cs="宋体" w:hint="eastAsia"/>
          <w:sz w:val="28"/>
          <w:szCs w:val="28"/>
        </w:rPr>
        <w:t xml:space="preserve"> </w:t>
      </w:r>
      <w:r>
        <w:rPr>
          <w:rFonts w:ascii="宋体" w:eastAsia="宋体" w:hAnsi="宋体" w:cs="宋体" w:hint="eastAsia"/>
          <w:sz w:val="28"/>
          <w:szCs w:val="28"/>
        </w:rPr>
        <w:t>：公共预算拨款</w:t>
      </w:r>
      <w:r>
        <w:rPr>
          <w:rFonts w:ascii="宋体" w:eastAsia="宋体" w:hAnsi="宋体" w:cs="宋体" w:hint="eastAsia"/>
          <w:sz w:val="28"/>
          <w:szCs w:val="28"/>
        </w:rPr>
        <w:t>13797.79</w:t>
      </w:r>
      <w:r>
        <w:rPr>
          <w:rFonts w:ascii="宋体" w:eastAsia="宋体" w:hAnsi="宋体" w:cs="宋体" w:hint="eastAsia"/>
          <w:sz w:val="28"/>
          <w:szCs w:val="28"/>
        </w:rPr>
        <w:t>万元。</w:t>
      </w:r>
      <w:r>
        <w:rPr>
          <w:rFonts w:asciiTheme="majorEastAsia" w:eastAsiaTheme="majorEastAsia" w:hAnsiTheme="majorEastAsia" w:cstheme="majorEastAsia" w:hint="eastAsia"/>
          <w:sz w:val="28"/>
          <w:szCs w:val="28"/>
        </w:rPr>
        <w:t>与</w:t>
      </w:r>
      <w:r>
        <w:rPr>
          <w:rFonts w:asciiTheme="majorEastAsia" w:eastAsiaTheme="majorEastAsia" w:hAnsiTheme="majorEastAsia" w:cstheme="majorEastAsia" w:hint="eastAsia"/>
          <w:sz w:val="28"/>
          <w:szCs w:val="28"/>
        </w:rPr>
        <w:t>2017</w:t>
      </w:r>
      <w:r>
        <w:rPr>
          <w:rFonts w:asciiTheme="majorEastAsia" w:eastAsiaTheme="majorEastAsia" w:hAnsiTheme="majorEastAsia" w:cstheme="majorEastAsia" w:hint="eastAsia"/>
          <w:sz w:val="28"/>
          <w:szCs w:val="28"/>
        </w:rPr>
        <w:t>年相比减少</w:t>
      </w:r>
      <w:r>
        <w:rPr>
          <w:rFonts w:asciiTheme="majorEastAsia" w:eastAsiaTheme="majorEastAsia" w:hAnsiTheme="majorEastAsia" w:cstheme="majorEastAsia" w:hint="eastAsia"/>
          <w:sz w:val="28"/>
          <w:szCs w:val="28"/>
        </w:rPr>
        <w:t>43.65</w:t>
      </w:r>
      <w:r>
        <w:rPr>
          <w:rFonts w:asciiTheme="majorEastAsia" w:eastAsiaTheme="majorEastAsia" w:hAnsiTheme="majorEastAsia" w:cstheme="majorEastAsia" w:hint="eastAsia"/>
          <w:sz w:val="28"/>
          <w:szCs w:val="28"/>
        </w:rPr>
        <w:t>万，减少</w:t>
      </w:r>
      <w:r>
        <w:rPr>
          <w:rFonts w:asciiTheme="majorEastAsia" w:eastAsiaTheme="majorEastAsia" w:hAnsiTheme="majorEastAsia" w:cstheme="majorEastAsia" w:hint="eastAsia"/>
          <w:sz w:val="28"/>
          <w:szCs w:val="28"/>
        </w:rPr>
        <w:t>0.3%</w:t>
      </w:r>
      <w:r>
        <w:rPr>
          <w:rFonts w:asciiTheme="majorEastAsia" w:eastAsiaTheme="majorEastAsia" w:hAnsiTheme="majorEastAsia" w:cstheme="majorEastAsia" w:hint="eastAsia"/>
          <w:sz w:val="28"/>
          <w:szCs w:val="28"/>
        </w:rPr>
        <w:t>；收入减少原因是由于退休人员增加，人员费减少。</w:t>
      </w:r>
    </w:p>
    <w:p w:rsidR="007925FB" w:rsidRDefault="00FC06BD">
      <w:pPr>
        <w:ind w:firstLineChars="200" w:firstLine="562"/>
        <w:jc w:val="left"/>
        <w:rPr>
          <w:rFonts w:ascii="宋体" w:eastAsia="宋体" w:hAnsi="宋体" w:cs="宋体"/>
          <w:sz w:val="28"/>
          <w:szCs w:val="28"/>
        </w:rPr>
      </w:pPr>
      <w:r>
        <w:rPr>
          <w:rFonts w:ascii="宋体" w:eastAsia="宋体" w:hAnsi="宋体" w:cs="宋体" w:hint="eastAsia"/>
          <w:b/>
          <w:sz w:val="28"/>
          <w:szCs w:val="28"/>
        </w:rPr>
        <w:t>三、决算</w:t>
      </w:r>
      <w:r>
        <w:rPr>
          <w:rFonts w:ascii="宋体" w:eastAsia="宋体" w:hAnsi="宋体" w:cs="宋体" w:hint="eastAsia"/>
          <w:b/>
          <w:sz w:val="28"/>
          <w:szCs w:val="28"/>
        </w:rPr>
        <w:t>支出情况</w:t>
      </w:r>
      <w:r>
        <w:rPr>
          <w:rFonts w:ascii="宋体" w:eastAsia="宋体" w:hAnsi="宋体" w:cs="宋体" w:hint="eastAsia"/>
          <w:sz w:val="28"/>
          <w:szCs w:val="28"/>
        </w:rPr>
        <w:t>：</w:t>
      </w:r>
      <w:r>
        <w:rPr>
          <w:rFonts w:ascii="宋体" w:eastAsia="宋体" w:hAnsi="宋体" w:cs="宋体" w:hint="eastAsia"/>
          <w:sz w:val="28"/>
          <w:szCs w:val="28"/>
        </w:rPr>
        <w:t>2018</w:t>
      </w:r>
      <w:r>
        <w:rPr>
          <w:rFonts w:ascii="宋体" w:eastAsia="宋体" w:hAnsi="宋体" w:cs="宋体" w:hint="eastAsia"/>
          <w:sz w:val="28"/>
          <w:szCs w:val="28"/>
        </w:rPr>
        <w:t>年支出</w:t>
      </w:r>
      <w:r>
        <w:rPr>
          <w:rFonts w:ascii="宋体" w:eastAsia="宋体" w:hAnsi="宋体" w:cs="宋体" w:hint="eastAsia"/>
          <w:sz w:val="28"/>
          <w:szCs w:val="28"/>
        </w:rPr>
        <w:t>14083.83</w:t>
      </w:r>
      <w:r>
        <w:rPr>
          <w:rFonts w:ascii="宋体" w:eastAsia="宋体" w:hAnsi="宋体" w:cs="宋体" w:hint="eastAsia"/>
          <w:sz w:val="28"/>
          <w:szCs w:val="28"/>
        </w:rPr>
        <w:t>万元。其中：社会保障和就业</w:t>
      </w:r>
      <w:r>
        <w:rPr>
          <w:rFonts w:ascii="宋体" w:eastAsia="宋体" w:hAnsi="宋体" w:cs="宋体" w:hint="eastAsia"/>
          <w:sz w:val="28"/>
          <w:szCs w:val="28"/>
        </w:rPr>
        <w:t>443.74</w:t>
      </w:r>
      <w:r>
        <w:rPr>
          <w:rFonts w:ascii="宋体" w:eastAsia="宋体" w:hAnsi="宋体" w:cs="宋体" w:hint="eastAsia"/>
          <w:sz w:val="28"/>
          <w:szCs w:val="28"/>
        </w:rPr>
        <w:t>万元，医疗卫生</w:t>
      </w:r>
      <w:r>
        <w:rPr>
          <w:rFonts w:ascii="宋体" w:eastAsia="宋体" w:hAnsi="宋体" w:cs="宋体" w:hint="eastAsia"/>
          <w:sz w:val="28"/>
          <w:szCs w:val="28"/>
        </w:rPr>
        <w:t>90.45</w:t>
      </w:r>
      <w:r>
        <w:rPr>
          <w:rFonts w:ascii="宋体" w:eastAsia="宋体" w:hAnsi="宋体" w:cs="宋体" w:hint="eastAsia"/>
          <w:sz w:val="28"/>
          <w:szCs w:val="28"/>
        </w:rPr>
        <w:t>万元，城乡社区支出</w:t>
      </w:r>
      <w:r>
        <w:rPr>
          <w:rFonts w:ascii="宋体" w:eastAsia="宋体" w:hAnsi="宋体" w:cs="宋体" w:hint="eastAsia"/>
          <w:sz w:val="28"/>
          <w:szCs w:val="28"/>
        </w:rPr>
        <w:t>100</w:t>
      </w:r>
      <w:r>
        <w:rPr>
          <w:rFonts w:ascii="宋体" w:eastAsia="宋体" w:hAnsi="宋体" w:cs="宋体" w:hint="eastAsia"/>
          <w:sz w:val="28"/>
          <w:szCs w:val="28"/>
        </w:rPr>
        <w:t>万元，农林水事务</w:t>
      </w:r>
      <w:r>
        <w:rPr>
          <w:rFonts w:ascii="宋体" w:eastAsia="宋体" w:hAnsi="宋体" w:cs="宋体" w:hint="eastAsia"/>
          <w:sz w:val="28"/>
          <w:szCs w:val="28"/>
        </w:rPr>
        <w:t>13386.78</w:t>
      </w:r>
      <w:r>
        <w:rPr>
          <w:rFonts w:ascii="宋体" w:eastAsia="宋体" w:hAnsi="宋体" w:cs="宋体" w:hint="eastAsia"/>
          <w:sz w:val="28"/>
          <w:szCs w:val="28"/>
        </w:rPr>
        <w:t>万元，住房保障支出</w:t>
      </w:r>
      <w:r>
        <w:rPr>
          <w:rFonts w:ascii="宋体" w:eastAsia="宋体" w:hAnsi="宋体" w:cs="宋体" w:hint="eastAsia"/>
          <w:sz w:val="28"/>
          <w:szCs w:val="28"/>
        </w:rPr>
        <w:t>62.87</w:t>
      </w:r>
      <w:r>
        <w:rPr>
          <w:rFonts w:ascii="宋体" w:eastAsia="宋体" w:hAnsi="宋体" w:cs="宋体" w:hint="eastAsia"/>
          <w:sz w:val="28"/>
          <w:szCs w:val="28"/>
        </w:rPr>
        <w:t>万元。</w:t>
      </w:r>
      <w:r>
        <w:rPr>
          <w:rFonts w:asciiTheme="majorEastAsia" w:eastAsiaTheme="majorEastAsia" w:hAnsiTheme="majorEastAsia" w:cstheme="majorEastAsia" w:hint="eastAsia"/>
          <w:sz w:val="28"/>
          <w:szCs w:val="28"/>
        </w:rPr>
        <w:t>与</w:t>
      </w:r>
      <w:r>
        <w:rPr>
          <w:rFonts w:asciiTheme="majorEastAsia" w:eastAsiaTheme="majorEastAsia" w:hAnsiTheme="majorEastAsia" w:cstheme="majorEastAsia" w:hint="eastAsia"/>
          <w:sz w:val="28"/>
          <w:szCs w:val="28"/>
        </w:rPr>
        <w:t>2017</w:t>
      </w:r>
      <w:r>
        <w:rPr>
          <w:rFonts w:asciiTheme="majorEastAsia" w:eastAsiaTheme="majorEastAsia" w:hAnsiTheme="majorEastAsia" w:cstheme="majorEastAsia" w:hint="eastAsia"/>
          <w:sz w:val="28"/>
          <w:szCs w:val="28"/>
        </w:rPr>
        <w:t>年相比增加</w:t>
      </w:r>
      <w:r>
        <w:rPr>
          <w:rFonts w:asciiTheme="majorEastAsia" w:eastAsiaTheme="majorEastAsia" w:hAnsiTheme="majorEastAsia" w:cstheme="majorEastAsia" w:hint="eastAsia"/>
          <w:sz w:val="28"/>
          <w:szCs w:val="28"/>
        </w:rPr>
        <w:t>87.66</w:t>
      </w:r>
      <w:r>
        <w:rPr>
          <w:rFonts w:asciiTheme="majorEastAsia" w:eastAsiaTheme="majorEastAsia" w:hAnsiTheme="majorEastAsia" w:cstheme="majorEastAsia" w:hint="eastAsia"/>
          <w:sz w:val="28"/>
          <w:szCs w:val="28"/>
        </w:rPr>
        <w:t>万元，增加</w:t>
      </w:r>
      <w:r>
        <w:rPr>
          <w:rFonts w:asciiTheme="majorEastAsia" w:eastAsiaTheme="majorEastAsia" w:hAnsiTheme="majorEastAsia" w:cstheme="majorEastAsia" w:hint="eastAsia"/>
          <w:sz w:val="28"/>
          <w:szCs w:val="28"/>
        </w:rPr>
        <w:t>6%</w:t>
      </w:r>
      <w:r>
        <w:rPr>
          <w:rFonts w:asciiTheme="majorEastAsia" w:eastAsiaTheme="majorEastAsia" w:hAnsiTheme="majorEastAsia" w:cstheme="majorEastAsia" w:hint="eastAsia"/>
          <w:sz w:val="28"/>
          <w:szCs w:val="28"/>
        </w:rPr>
        <w:t>，支出增加的原因为加大了对农业生产发展的投入。</w:t>
      </w:r>
    </w:p>
    <w:p w:rsidR="007925FB" w:rsidRDefault="00FC06BD">
      <w:pPr>
        <w:ind w:firstLineChars="200" w:firstLine="562"/>
        <w:rPr>
          <w:rFonts w:ascii="宋体" w:eastAsia="宋体" w:hAnsi="宋体" w:cs="宋体"/>
          <w:sz w:val="28"/>
          <w:szCs w:val="28"/>
        </w:rPr>
      </w:pPr>
      <w:r>
        <w:rPr>
          <w:rFonts w:ascii="宋体" w:eastAsia="宋体" w:hAnsi="宋体" w:cs="宋体" w:hint="eastAsia"/>
          <w:b/>
          <w:sz w:val="28"/>
          <w:szCs w:val="28"/>
        </w:rPr>
        <w:t>四、</w:t>
      </w:r>
      <w:r>
        <w:rPr>
          <w:rFonts w:ascii="宋体" w:eastAsia="宋体" w:hAnsi="宋体" w:cs="宋体" w:hint="eastAsia"/>
          <w:b/>
          <w:sz w:val="28"/>
          <w:szCs w:val="28"/>
        </w:rPr>
        <w:t>“三公”经费决算：</w:t>
      </w:r>
      <w:r>
        <w:rPr>
          <w:rFonts w:ascii="宋体" w:eastAsia="宋体" w:hAnsi="宋体" w:cs="宋体" w:hint="eastAsia"/>
          <w:sz w:val="28"/>
          <w:szCs w:val="28"/>
        </w:rPr>
        <w:t>2017</w:t>
      </w:r>
      <w:r>
        <w:rPr>
          <w:rFonts w:ascii="宋体" w:eastAsia="宋体" w:hAnsi="宋体" w:cs="宋体" w:hint="eastAsia"/>
          <w:sz w:val="28"/>
          <w:szCs w:val="28"/>
        </w:rPr>
        <w:t>年“三公”经费支出</w:t>
      </w:r>
      <w:r>
        <w:rPr>
          <w:rFonts w:ascii="宋体" w:eastAsia="宋体" w:hAnsi="宋体" w:cs="宋体" w:hint="eastAsia"/>
          <w:sz w:val="28"/>
          <w:szCs w:val="28"/>
        </w:rPr>
        <w:t>26.75</w:t>
      </w:r>
      <w:r>
        <w:rPr>
          <w:rFonts w:ascii="宋体" w:eastAsia="宋体" w:hAnsi="宋体" w:cs="宋体" w:hint="eastAsia"/>
          <w:sz w:val="28"/>
          <w:szCs w:val="28"/>
        </w:rPr>
        <w:t>万元</w:t>
      </w:r>
      <w:r>
        <w:rPr>
          <w:rFonts w:ascii="宋体" w:eastAsia="宋体" w:hAnsi="宋体" w:cs="宋体" w:hint="eastAsia"/>
          <w:sz w:val="28"/>
          <w:szCs w:val="28"/>
        </w:rPr>
        <w:t>,</w:t>
      </w:r>
      <w:r>
        <w:rPr>
          <w:rFonts w:ascii="宋体" w:eastAsia="宋体" w:hAnsi="宋体" w:cs="宋体" w:hint="eastAsia"/>
          <w:sz w:val="28"/>
          <w:szCs w:val="28"/>
        </w:rPr>
        <w:t>完成预算数</w:t>
      </w:r>
      <w:r>
        <w:rPr>
          <w:rFonts w:ascii="宋体" w:eastAsia="宋体" w:hAnsi="宋体" w:cs="宋体" w:hint="eastAsia"/>
          <w:sz w:val="28"/>
          <w:szCs w:val="28"/>
        </w:rPr>
        <w:t>74.31</w:t>
      </w:r>
      <w:r>
        <w:rPr>
          <w:rFonts w:ascii="宋体" w:eastAsia="宋体" w:hAnsi="宋体" w:cs="宋体" w:hint="eastAsia"/>
          <w:sz w:val="28"/>
          <w:szCs w:val="28"/>
        </w:rPr>
        <w:t>%</w:t>
      </w:r>
      <w:r>
        <w:rPr>
          <w:rFonts w:ascii="宋体" w:eastAsia="宋体" w:hAnsi="宋体" w:cs="宋体" w:hint="eastAsia"/>
          <w:sz w:val="28"/>
          <w:szCs w:val="28"/>
        </w:rPr>
        <w:t>。</w:t>
      </w:r>
      <w:bookmarkStart w:id="0" w:name="_GoBack"/>
      <w:bookmarkEnd w:id="0"/>
      <w:r>
        <w:rPr>
          <w:rFonts w:ascii="宋体" w:eastAsia="宋体" w:hAnsi="宋体" w:cs="宋体" w:hint="eastAsia"/>
          <w:sz w:val="28"/>
          <w:szCs w:val="28"/>
        </w:rPr>
        <w:t>其中</w:t>
      </w:r>
      <w:r>
        <w:rPr>
          <w:rFonts w:ascii="宋体" w:eastAsia="宋体" w:hAnsi="宋体" w:cs="宋体" w:hint="eastAsia"/>
          <w:sz w:val="28"/>
          <w:szCs w:val="28"/>
        </w:rPr>
        <w:t>,</w:t>
      </w:r>
      <w:r>
        <w:rPr>
          <w:rFonts w:ascii="宋体" w:eastAsia="宋体" w:hAnsi="宋体" w:cs="宋体" w:hint="eastAsia"/>
          <w:sz w:val="28"/>
          <w:szCs w:val="28"/>
        </w:rPr>
        <w:t>公务接待费</w:t>
      </w:r>
      <w:r>
        <w:rPr>
          <w:rFonts w:ascii="宋体" w:eastAsia="宋体" w:hAnsi="宋体" w:cs="宋体" w:hint="eastAsia"/>
          <w:sz w:val="28"/>
          <w:szCs w:val="28"/>
        </w:rPr>
        <w:t>24.76</w:t>
      </w:r>
      <w:r>
        <w:rPr>
          <w:rFonts w:ascii="宋体" w:eastAsia="宋体" w:hAnsi="宋体" w:cs="宋体" w:hint="eastAsia"/>
          <w:sz w:val="28"/>
          <w:szCs w:val="28"/>
        </w:rPr>
        <w:t>万元</w:t>
      </w:r>
      <w:r>
        <w:rPr>
          <w:rFonts w:ascii="宋体" w:eastAsia="宋体" w:hAnsi="宋体" w:cs="宋体" w:hint="eastAsia"/>
          <w:sz w:val="28"/>
          <w:szCs w:val="28"/>
        </w:rPr>
        <w:t>,</w:t>
      </w:r>
      <w:r>
        <w:rPr>
          <w:rFonts w:ascii="宋体" w:eastAsia="宋体" w:hAnsi="宋体" w:cs="宋体" w:hint="eastAsia"/>
          <w:sz w:val="28"/>
          <w:szCs w:val="28"/>
        </w:rPr>
        <w:t>主要是接待省市</w:t>
      </w:r>
      <w:r>
        <w:rPr>
          <w:rFonts w:ascii="宋体" w:eastAsia="宋体" w:hAnsi="宋体" w:cs="宋体" w:hint="eastAsia"/>
          <w:sz w:val="28"/>
          <w:szCs w:val="28"/>
        </w:rPr>
        <w:lastRenderedPageBreak/>
        <w:t>领导对农业工作调研，国内公务接待的批次为</w:t>
      </w:r>
      <w:r>
        <w:rPr>
          <w:rFonts w:ascii="宋体" w:eastAsia="宋体" w:hAnsi="宋体" w:cs="宋体" w:hint="eastAsia"/>
          <w:sz w:val="28"/>
          <w:szCs w:val="28"/>
        </w:rPr>
        <w:t>490</w:t>
      </w:r>
      <w:r>
        <w:rPr>
          <w:rFonts w:ascii="宋体" w:eastAsia="宋体" w:hAnsi="宋体" w:cs="宋体" w:hint="eastAsia"/>
          <w:sz w:val="28"/>
          <w:szCs w:val="28"/>
        </w:rPr>
        <w:t>次、接待人数为</w:t>
      </w:r>
      <w:r>
        <w:rPr>
          <w:rFonts w:ascii="宋体" w:eastAsia="宋体" w:hAnsi="宋体" w:cs="宋体" w:hint="eastAsia"/>
          <w:sz w:val="28"/>
          <w:szCs w:val="28"/>
        </w:rPr>
        <w:t>100</w:t>
      </w:r>
      <w:r>
        <w:rPr>
          <w:rFonts w:ascii="宋体" w:eastAsia="宋体" w:hAnsi="宋体" w:cs="宋体" w:hint="eastAsia"/>
          <w:sz w:val="28"/>
          <w:szCs w:val="28"/>
        </w:rPr>
        <w:t>次。</w:t>
      </w:r>
      <w:r>
        <w:rPr>
          <w:rFonts w:ascii="宋体" w:eastAsia="宋体" w:hAnsi="宋体" w:cs="宋体" w:hint="eastAsia"/>
          <w:sz w:val="28"/>
          <w:szCs w:val="28"/>
        </w:rPr>
        <w:t>比年初预算数减少</w:t>
      </w:r>
      <w:r>
        <w:rPr>
          <w:rFonts w:ascii="宋体" w:eastAsia="宋体" w:hAnsi="宋体" w:cs="宋体" w:hint="eastAsia"/>
          <w:sz w:val="28"/>
          <w:szCs w:val="28"/>
        </w:rPr>
        <w:t>3.24</w:t>
      </w:r>
      <w:r>
        <w:rPr>
          <w:rFonts w:ascii="宋体" w:eastAsia="宋体" w:hAnsi="宋体" w:cs="宋体" w:hint="eastAsia"/>
          <w:sz w:val="28"/>
          <w:szCs w:val="28"/>
        </w:rPr>
        <w:t>万元，下降</w:t>
      </w:r>
      <w:r>
        <w:rPr>
          <w:rFonts w:ascii="宋体" w:eastAsia="宋体" w:hAnsi="宋体" w:cs="宋体" w:hint="eastAsia"/>
          <w:sz w:val="28"/>
          <w:szCs w:val="28"/>
        </w:rPr>
        <w:t>11.58%</w:t>
      </w:r>
      <w:r>
        <w:rPr>
          <w:rFonts w:ascii="宋体" w:eastAsia="宋体" w:hAnsi="宋体" w:cs="宋体" w:hint="eastAsia"/>
          <w:sz w:val="28"/>
          <w:szCs w:val="28"/>
        </w:rPr>
        <w:t>。公务用车购置费为</w:t>
      </w:r>
      <w:r>
        <w:rPr>
          <w:rFonts w:ascii="宋体" w:eastAsia="宋体" w:hAnsi="宋体" w:cs="宋体" w:hint="eastAsia"/>
          <w:sz w:val="28"/>
          <w:szCs w:val="28"/>
        </w:rPr>
        <w:t>0</w:t>
      </w:r>
      <w:r>
        <w:rPr>
          <w:rFonts w:ascii="宋体" w:eastAsia="宋体" w:hAnsi="宋体" w:cs="宋体" w:hint="eastAsia"/>
          <w:sz w:val="28"/>
          <w:szCs w:val="28"/>
        </w:rPr>
        <w:t>。</w:t>
      </w:r>
      <w:r>
        <w:rPr>
          <w:rFonts w:ascii="宋体" w:eastAsia="宋体" w:hAnsi="宋体" w:cs="宋体" w:hint="eastAsia"/>
          <w:sz w:val="28"/>
          <w:szCs w:val="28"/>
        </w:rPr>
        <w:t>公务用车运行维护费</w:t>
      </w:r>
      <w:r>
        <w:rPr>
          <w:rFonts w:ascii="宋体" w:eastAsia="宋体" w:hAnsi="宋体" w:cs="宋体" w:hint="eastAsia"/>
          <w:sz w:val="28"/>
          <w:szCs w:val="28"/>
        </w:rPr>
        <w:t>1.99</w:t>
      </w:r>
      <w:r>
        <w:rPr>
          <w:rFonts w:ascii="宋体" w:eastAsia="宋体" w:hAnsi="宋体" w:cs="宋体" w:hint="eastAsia"/>
          <w:sz w:val="28"/>
          <w:szCs w:val="28"/>
        </w:rPr>
        <w:t>万元，主要为公务执法车维修维护</w:t>
      </w:r>
      <w:r>
        <w:rPr>
          <w:rFonts w:ascii="宋体" w:eastAsia="宋体" w:hAnsi="宋体" w:cs="宋体" w:hint="eastAsia"/>
          <w:sz w:val="28"/>
          <w:szCs w:val="28"/>
        </w:rPr>
        <w:t>，比年初预算数减少</w:t>
      </w:r>
      <w:r>
        <w:rPr>
          <w:rFonts w:ascii="宋体" w:eastAsia="宋体" w:hAnsi="宋体" w:cs="宋体" w:hint="eastAsia"/>
          <w:sz w:val="28"/>
          <w:szCs w:val="28"/>
        </w:rPr>
        <w:t>6.01</w:t>
      </w:r>
      <w:r>
        <w:rPr>
          <w:rFonts w:ascii="宋体" w:eastAsia="宋体" w:hAnsi="宋体" w:cs="宋体" w:hint="eastAsia"/>
          <w:sz w:val="28"/>
          <w:szCs w:val="28"/>
        </w:rPr>
        <w:t>万元，下降</w:t>
      </w:r>
      <w:r>
        <w:rPr>
          <w:rFonts w:ascii="宋体" w:eastAsia="宋体" w:hAnsi="宋体" w:cs="宋体" w:hint="eastAsia"/>
          <w:sz w:val="28"/>
          <w:szCs w:val="28"/>
        </w:rPr>
        <w:t>75.09%</w:t>
      </w:r>
      <w:r>
        <w:rPr>
          <w:rFonts w:ascii="宋体" w:eastAsia="宋体" w:hAnsi="宋体" w:cs="宋体" w:hint="eastAsia"/>
          <w:sz w:val="28"/>
          <w:szCs w:val="28"/>
        </w:rPr>
        <w:t>。本年因公出国（境）费用为</w:t>
      </w:r>
      <w:r>
        <w:rPr>
          <w:rFonts w:ascii="宋体" w:eastAsia="宋体" w:hAnsi="宋体" w:cs="宋体" w:hint="eastAsia"/>
          <w:sz w:val="28"/>
          <w:szCs w:val="28"/>
        </w:rPr>
        <w:t>0</w:t>
      </w:r>
      <w:r>
        <w:rPr>
          <w:rFonts w:ascii="宋体" w:eastAsia="宋体" w:hAnsi="宋体" w:cs="宋体" w:hint="eastAsia"/>
          <w:sz w:val="28"/>
          <w:szCs w:val="28"/>
        </w:rPr>
        <w:t>。本年决算数小于年初预算数的主要原因是坚持厉行节约、规范公务接待管理、压缩开支。</w:t>
      </w:r>
    </w:p>
    <w:p w:rsidR="007925FB" w:rsidRDefault="00FC06BD">
      <w:pPr>
        <w:ind w:firstLineChars="200" w:firstLine="560"/>
        <w:rPr>
          <w:rFonts w:ascii="宋体" w:eastAsia="宋体" w:hAnsi="宋体" w:cs="宋体"/>
          <w:sz w:val="28"/>
          <w:szCs w:val="28"/>
        </w:rPr>
      </w:pPr>
      <w:r>
        <w:rPr>
          <w:rFonts w:ascii="宋体" w:eastAsia="宋体" w:hAnsi="宋体" w:cs="宋体" w:hint="eastAsia"/>
          <w:sz w:val="28"/>
          <w:szCs w:val="28"/>
        </w:rPr>
        <w:t>本年车辆保有量为</w:t>
      </w:r>
      <w:r>
        <w:rPr>
          <w:rFonts w:ascii="宋体" w:eastAsia="宋体" w:hAnsi="宋体" w:cs="宋体" w:hint="eastAsia"/>
          <w:sz w:val="28"/>
          <w:szCs w:val="28"/>
        </w:rPr>
        <w:t>1</w:t>
      </w:r>
      <w:r>
        <w:rPr>
          <w:rFonts w:ascii="宋体" w:eastAsia="宋体" w:hAnsi="宋体" w:cs="宋体" w:hint="eastAsia"/>
          <w:sz w:val="28"/>
          <w:szCs w:val="28"/>
        </w:rPr>
        <w:t>辆，为执法车辆，本年新增车辆数为</w:t>
      </w:r>
      <w:r>
        <w:rPr>
          <w:rFonts w:ascii="宋体" w:eastAsia="宋体" w:hAnsi="宋体" w:cs="宋体" w:hint="eastAsia"/>
          <w:sz w:val="28"/>
          <w:szCs w:val="28"/>
        </w:rPr>
        <w:t>0</w:t>
      </w:r>
      <w:r>
        <w:rPr>
          <w:rFonts w:ascii="宋体" w:eastAsia="宋体" w:hAnsi="宋体" w:cs="宋体" w:hint="eastAsia"/>
          <w:sz w:val="28"/>
          <w:szCs w:val="28"/>
        </w:rPr>
        <w:t>辆。</w:t>
      </w:r>
    </w:p>
    <w:p w:rsidR="007925FB" w:rsidRDefault="00FC06BD">
      <w:pPr>
        <w:pStyle w:val="Default"/>
        <w:ind w:firstLineChars="200" w:firstLine="562"/>
        <w:rPr>
          <w:rFonts w:ascii="宋体" w:eastAsia="宋体" w:hAnsi="宋体" w:cs="宋体"/>
          <w:b/>
          <w:sz w:val="28"/>
          <w:szCs w:val="28"/>
        </w:rPr>
      </w:pPr>
      <w:r>
        <w:rPr>
          <w:rFonts w:ascii="宋体" w:eastAsia="宋体" w:hAnsi="宋体" w:cs="宋体" w:hint="eastAsia"/>
          <w:b/>
          <w:sz w:val="28"/>
          <w:szCs w:val="28"/>
        </w:rPr>
        <w:t>五、</w:t>
      </w:r>
      <w:r>
        <w:rPr>
          <w:rFonts w:ascii="宋体" w:eastAsia="宋体" w:hAnsi="宋体" w:cs="宋体" w:hint="eastAsia"/>
          <w:b/>
          <w:sz w:val="28"/>
          <w:szCs w:val="28"/>
        </w:rPr>
        <w:t>政府性基金预算收入支出决算情况</w:t>
      </w:r>
    </w:p>
    <w:p w:rsidR="007925FB" w:rsidRDefault="00FC06BD">
      <w:pPr>
        <w:pStyle w:val="Default"/>
        <w:ind w:firstLineChars="100" w:firstLine="280"/>
        <w:rPr>
          <w:rFonts w:ascii="宋体" w:eastAsia="宋体" w:hAnsi="宋体" w:cs="宋体"/>
          <w:sz w:val="28"/>
          <w:szCs w:val="28"/>
        </w:rPr>
      </w:pPr>
      <w:r>
        <w:rPr>
          <w:rFonts w:ascii="宋体" w:eastAsia="宋体" w:hAnsi="宋体" w:cs="宋体" w:hint="eastAsia"/>
          <w:sz w:val="28"/>
          <w:szCs w:val="28"/>
        </w:rPr>
        <w:t xml:space="preserve"> 201</w:t>
      </w:r>
      <w:r>
        <w:rPr>
          <w:rFonts w:ascii="宋体" w:eastAsia="宋体" w:hAnsi="宋体" w:cs="宋体" w:hint="eastAsia"/>
          <w:sz w:val="28"/>
          <w:szCs w:val="28"/>
        </w:rPr>
        <w:t>8</w:t>
      </w:r>
      <w:r>
        <w:rPr>
          <w:rFonts w:ascii="宋体" w:eastAsia="宋体" w:hAnsi="宋体" w:cs="宋体" w:hint="eastAsia"/>
          <w:sz w:val="28"/>
          <w:szCs w:val="28"/>
        </w:rPr>
        <w:t>年度</w:t>
      </w:r>
      <w:r>
        <w:rPr>
          <w:rFonts w:ascii="宋体" w:eastAsia="宋体" w:hAnsi="宋体" w:cs="宋体" w:hint="eastAsia"/>
          <w:sz w:val="28"/>
          <w:szCs w:val="28"/>
        </w:rPr>
        <w:t>我单位无</w:t>
      </w:r>
      <w:r>
        <w:rPr>
          <w:rFonts w:ascii="宋体" w:eastAsia="宋体" w:hAnsi="宋体" w:cs="宋体" w:hint="eastAsia"/>
          <w:sz w:val="28"/>
          <w:szCs w:val="28"/>
        </w:rPr>
        <w:t>政府性基金</w:t>
      </w:r>
      <w:r>
        <w:rPr>
          <w:rFonts w:ascii="宋体" w:eastAsia="宋体" w:hAnsi="宋体" w:cs="宋体" w:hint="eastAsia"/>
          <w:sz w:val="28"/>
          <w:szCs w:val="28"/>
        </w:rPr>
        <w:t>收支。</w:t>
      </w:r>
    </w:p>
    <w:p w:rsidR="007925FB" w:rsidRDefault="00FC06BD">
      <w:pPr>
        <w:ind w:firstLineChars="200" w:firstLine="562"/>
        <w:jc w:val="left"/>
        <w:rPr>
          <w:rFonts w:ascii="宋体" w:eastAsia="宋体" w:hAnsi="宋体" w:cs="宋体"/>
          <w:b/>
          <w:sz w:val="28"/>
          <w:szCs w:val="28"/>
        </w:rPr>
      </w:pPr>
      <w:r>
        <w:rPr>
          <w:rFonts w:ascii="宋体" w:eastAsia="宋体" w:hAnsi="宋体" w:cs="宋体" w:hint="eastAsia"/>
          <w:b/>
          <w:sz w:val="28"/>
          <w:szCs w:val="28"/>
        </w:rPr>
        <w:t>六、</w:t>
      </w:r>
      <w:r>
        <w:rPr>
          <w:rFonts w:ascii="宋体" w:eastAsia="宋体" w:hAnsi="宋体" w:cs="宋体" w:hint="eastAsia"/>
          <w:b/>
          <w:sz w:val="28"/>
          <w:szCs w:val="28"/>
        </w:rPr>
        <w:t>关于</w:t>
      </w:r>
      <w:r>
        <w:rPr>
          <w:rFonts w:ascii="宋体" w:eastAsia="宋体" w:hAnsi="宋体" w:cs="宋体" w:hint="eastAsia"/>
          <w:b/>
          <w:sz w:val="28"/>
          <w:szCs w:val="28"/>
        </w:rPr>
        <w:t>201</w:t>
      </w:r>
      <w:r>
        <w:rPr>
          <w:rFonts w:ascii="宋体" w:eastAsia="宋体" w:hAnsi="宋体" w:cs="宋体" w:hint="eastAsia"/>
          <w:b/>
          <w:sz w:val="28"/>
          <w:szCs w:val="28"/>
        </w:rPr>
        <w:t>8</w:t>
      </w:r>
      <w:r>
        <w:rPr>
          <w:rFonts w:ascii="宋体" w:eastAsia="宋体" w:hAnsi="宋体" w:cs="宋体" w:hint="eastAsia"/>
          <w:b/>
          <w:sz w:val="28"/>
          <w:szCs w:val="28"/>
        </w:rPr>
        <w:t>年度预算绩效情况说明</w:t>
      </w:r>
    </w:p>
    <w:p w:rsidR="007925FB" w:rsidRDefault="00FC06BD">
      <w:pPr>
        <w:ind w:firstLineChars="200" w:firstLine="560"/>
        <w:jc w:val="left"/>
        <w:rPr>
          <w:rFonts w:asciiTheme="majorEastAsia" w:eastAsiaTheme="majorEastAsia" w:hAnsiTheme="majorEastAsia" w:cstheme="majorEastAsia"/>
          <w:sz w:val="28"/>
          <w:szCs w:val="28"/>
        </w:rPr>
      </w:pPr>
      <w:r>
        <w:rPr>
          <w:rFonts w:ascii="宋体" w:eastAsia="宋体" w:hAnsi="宋体" w:cs="宋体" w:hint="eastAsia"/>
          <w:sz w:val="28"/>
          <w:szCs w:val="28"/>
        </w:rPr>
        <w:t>为进一步规范财政资金管理，强化绩效和责任意识，切实提高财政资金使用效益，根据财政预算管理要求及县财政局的统一部署，我局对</w:t>
      </w:r>
      <w:r>
        <w:rPr>
          <w:rFonts w:ascii="宋体" w:eastAsia="宋体" w:hAnsi="宋体" w:cs="宋体" w:hint="eastAsia"/>
          <w:sz w:val="28"/>
          <w:szCs w:val="28"/>
        </w:rPr>
        <w:t>2018</w:t>
      </w:r>
      <w:r>
        <w:rPr>
          <w:rFonts w:ascii="宋体" w:eastAsia="宋体" w:hAnsi="宋体" w:cs="宋体" w:hint="eastAsia"/>
          <w:sz w:val="28"/>
          <w:szCs w:val="28"/>
        </w:rPr>
        <w:t>年度部门整体支出认真开展绩效自评，按财政要</w:t>
      </w:r>
      <w:r>
        <w:rPr>
          <w:rFonts w:asciiTheme="majorEastAsia" w:eastAsiaTheme="majorEastAsia" w:hAnsiTheme="majorEastAsia" w:cstheme="majorEastAsia" w:hint="eastAsia"/>
          <w:sz w:val="28"/>
          <w:szCs w:val="28"/>
        </w:rPr>
        <w:t>求及时报送了《衡南县农业局</w:t>
      </w:r>
      <w:r>
        <w:rPr>
          <w:rFonts w:asciiTheme="majorEastAsia" w:eastAsiaTheme="majorEastAsia" w:hAnsiTheme="majorEastAsia" w:cstheme="majorEastAsia" w:hint="eastAsia"/>
          <w:sz w:val="28"/>
          <w:szCs w:val="28"/>
        </w:rPr>
        <w:t>2018</w:t>
      </w:r>
      <w:r>
        <w:rPr>
          <w:rFonts w:asciiTheme="majorEastAsia" w:eastAsiaTheme="majorEastAsia" w:hAnsiTheme="majorEastAsia" w:cstheme="majorEastAsia" w:hint="eastAsia"/>
          <w:sz w:val="28"/>
          <w:szCs w:val="28"/>
        </w:rPr>
        <w:t>年度部门整体支出绩效评价报告》、《部门整体支出绩效评价基础数据表》等相关表格及佐证资料，并在县政府门户网站上进行了公开。</w:t>
      </w:r>
      <w:r>
        <w:rPr>
          <w:rFonts w:asciiTheme="majorEastAsia" w:eastAsiaTheme="majorEastAsia" w:hAnsiTheme="majorEastAsia" w:cstheme="majorEastAsia" w:hint="eastAsia"/>
          <w:sz w:val="28"/>
          <w:szCs w:val="28"/>
        </w:rPr>
        <w:t> </w:t>
      </w:r>
    </w:p>
    <w:p w:rsidR="007925FB" w:rsidRDefault="00FC06BD">
      <w:pPr>
        <w:ind w:leftChars="200" w:left="420" w:firstLineChars="200" w:firstLine="560"/>
        <w:jc w:val="left"/>
        <w:rPr>
          <w:rFonts w:ascii="宋体" w:eastAsia="宋体" w:hAnsi="宋体" w:cs="宋体"/>
          <w:sz w:val="28"/>
          <w:szCs w:val="28"/>
        </w:rPr>
      </w:pPr>
      <w:r>
        <w:rPr>
          <w:rFonts w:asciiTheme="majorEastAsia" w:eastAsiaTheme="majorEastAsia" w:hAnsiTheme="majorEastAsia" w:cstheme="majorEastAsia" w:hint="eastAsia"/>
          <w:sz w:val="28"/>
          <w:szCs w:val="28"/>
        </w:rPr>
        <w:t>2018</w:t>
      </w:r>
      <w:r>
        <w:rPr>
          <w:rFonts w:asciiTheme="majorEastAsia" w:eastAsiaTheme="majorEastAsia" w:hAnsiTheme="majorEastAsia" w:cstheme="majorEastAsia" w:hint="eastAsia"/>
          <w:sz w:val="28"/>
          <w:szCs w:val="28"/>
        </w:rPr>
        <w:t>年，我局严格落实县委、县政府关于党政机关厉行节约的有关要求，既有效保障机关运转，又坚决制止铺张浪费，切实规范公务消费行为，努力降低行政成本，压减一般性支出，保障重点支出，不断优</w:t>
      </w:r>
      <w:r>
        <w:rPr>
          <w:rFonts w:asciiTheme="majorEastAsia" w:eastAsiaTheme="majorEastAsia" w:hAnsiTheme="majorEastAsia" w:cstheme="majorEastAsia" w:hint="eastAsia"/>
          <w:sz w:val="28"/>
          <w:szCs w:val="28"/>
        </w:rPr>
        <w:t>化支出结构，圆满完成了全年任务。</w:t>
      </w:r>
    </w:p>
    <w:p w:rsidR="007925FB" w:rsidRDefault="00FC06BD">
      <w:pPr>
        <w:ind w:firstLineChars="200" w:firstLine="562"/>
        <w:rPr>
          <w:rFonts w:ascii="宋体" w:eastAsia="宋体" w:hAnsi="宋体" w:cs="宋体"/>
          <w:b/>
          <w:bCs/>
          <w:sz w:val="28"/>
          <w:szCs w:val="28"/>
        </w:rPr>
      </w:pPr>
      <w:r>
        <w:rPr>
          <w:rFonts w:ascii="宋体" w:eastAsia="宋体" w:hAnsi="宋体" w:cs="宋体" w:hint="eastAsia"/>
          <w:b/>
          <w:bCs/>
          <w:sz w:val="28"/>
          <w:szCs w:val="28"/>
        </w:rPr>
        <w:t>七、其他重要事项情况说明</w:t>
      </w:r>
    </w:p>
    <w:p w:rsidR="007925FB" w:rsidRDefault="00FC06BD">
      <w:pPr>
        <w:ind w:firstLineChars="200" w:firstLine="643"/>
        <w:rPr>
          <w:rFonts w:asciiTheme="minorEastAsia" w:hAnsiTheme="minorEastAsia" w:cs="黑体"/>
          <w:b/>
          <w:color w:val="000000"/>
          <w:kern w:val="0"/>
          <w:sz w:val="32"/>
          <w:szCs w:val="32"/>
        </w:rPr>
      </w:pPr>
      <w:r>
        <w:rPr>
          <w:rFonts w:asciiTheme="minorEastAsia" w:hAnsiTheme="minorEastAsia" w:cs="黑体" w:hint="eastAsia"/>
          <w:b/>
          <w:color w:val="000000"/>
          <w:kern w:val="0"/>
          <w:sz w:val="32"/>
          <w:szCs w:val="32"/>
        </w:rPr>
        <w:t>（一）机关运行经费支出情况</w:t>
      </w:r>
    </w:p>
    <w:p w:rsidR="007925FB" w:rsidRDefault="00FC06BD">
      <w:pPr>
        <w:ind w:firstLineChars="200" w:firstLine="64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lastRenderedPageBreak/>
        <w:t>本部门</w:t>
      </w:r>
      <w:r>
        <w:rPr>
          <w:rFonts w:asciiTheme="minorEastAsia" w:hAnsiTheme="minorEastAsia" w:cs="黑体" w:hint="eastAsia"/>
          <w:color w:val="000000"/>
          <w:kern w:val="0"/>
          <w:sz w:val="32"/>
          <w:szCs w:val="32"/>
        </w:rPr>
        <w:t>201</w:t>
      </w:r>
      <w:r>
        <w:rPr>
          <w:rFonts w:asciiTheme="minorEastAsia" w:hAnsiTheme="minorEastAsia" w:cs="黑体" w:hint="eastAsia"/>
          <w:color w:val="000000"/>
          <w:kern w:val="0"/>
          <w:sz w:val="32"/>
          <w:szCs w:val="32"/>
        </w:rPr>
        <w:t>8</w:t>
      </w:r>
      <w:r>
        <w:rPr>
          <w:rFonts w:asciiTheme="minorEastAsia" w:hAnsiTheme="minorEastAsia" w:cs="黑体" w:hint="eastAsia"/>
          <w:color w:val="000000"/>
          <w:kern w:val="0"/>
          <w:sz w:val="32"/>
          <w:szCs w:val="32"/>
        </w:rPr>
        <w:t>年度机关运行经费支出</w:t>
      </w:r>
      <w:r>
        <w:rPr>
          <w:rFonts w:asciiTheme="minorEastAsia" w:hAnsiTheme="minorEastAsia" w:cs="黑体" w:hint="eastAsia"/>
          <w:color w:val="000000"/>
          <w:kern w:val="0"/>
          <w:sz w:val="32"/>
          <w:szCs w:val="32"/>
        </w:rPr>
        <w:t>135.72</w:t>
      </w:r>
      <w:r>
        <w:rPr>
          <w:rFonts w:asciiTheme="minorEastAsia" w:hAnsiTheme="minorEastAsia" w:cs="黑体" w:hint="eastAsia"/>
          <w:color w:val="000000"/>
          <w:kern w:val="0"/>
          <w:sz w:val="32"/>
          <w:szCs w:val="32"/>
        </w:rPr>
        <w:t>万元，比年初预算数增加</w:t>
      </w:r>
      <w:r>
        <w:rPr>
          <w:rFonts w:asciiTheme="minorEastAsia" w:hAnsiTheme="minorEastAsia" w:cs="黑体" w:hint="eastAsia"/>
          <w:color w:val="000000"/>
          <w:kern w:val="0"/>
          <w:sz w:val="32"/>
          <w:szCs w:val="32"/>
        </w:rPr>
        <w:t>15.12</w:t>
      </w:r>
      <w:r>
        <w:rPr>
          <w:rFonts w:asciiTheme="minorEastAsia" w:hAnsiTheme="minorEastAsia" w:cs="黑体" w:hint="eastAsia"/>
          <w:color w:val="000000"/>
          <w:kern w:val="0"/>
          <w:sz w:val="32"/>
          <w:szCs w:val="32"/>
        </w:rPr>
        <w:t>万元，增长</w:t>
      </w:r>
      <w:r>
        <w:rPr>
          <w:rFonts w:asciiTheme="minorEastAsia" w:hAnsiTheme="minorEastAsia" w:cs="黑体" w:hint="eastAsia"/>
          <w:color w:val="000000"/>
          <w:kern w:val="0"/>
          <w:sz w:val="32"/>
          <w:szCs w:val="32"/>
        </w:rPr>
        <w:t>12.5%</w:t>
      </w:r>
      <w:r>
        <w:rPr>
          <w:rFonts w:asciiTheme="minorEastAsia" w:hAnsiTheme="minorEastAsia" w:cs="黑体" w:hint="eastAsia"/>
          <w:color w:val="000000"/>
          <w:kern w:val="0"/>
          <w:sz w:val="32"/>
          <w:szCs w:val="32"/>
        </w:rPr>
        <w:t>。主要原因是：</w:t>
      </w:r>
      <w:r>
        <w:rPr>
          <w:rFonts w:asciiTheme="minorEastAsia" w:hAnsiTheme="minorEastAsia" w:cs="黑体" w:hint="eastAsia"/>
          <w:color w:val="000000"/>
          <w:kern w:val="0"/>
          <w:sz w:val="32"/>
          <w:szCs w:val="32"/>
        </w:rPr>
        <w:t>差额人员经费没有全额保障，预算不足。机关运费经费主要包含办公费、印刷费、物业管理费等。</w:t>
      </w:r>
    </w:p>
    <w:p w:rsidR="007925FB" w:rsidRDefault="00FC06BD">
      <w:pPr>
        <w:ind w:firstLineChars="200" w:firstLine="643"/>
        <w:rPr>
          <w:rFonts w:asciiTheme="minorEastAsia" w:hAnsiTheme="minorEastAsia" w:cs="黑体"/>
          <w:b/>
          <w:color w:val="000000"/>
          <w:kern w:val="0"/>
          <w:sz w:val="32"/>
          <w:szCs w:val="32"/>
        </w:rPr>
      </w:pPr>
      <w:r>
        <w:rPr>
          <w:rFonts w:asciiTheme="minorEastAsia" w:hAnsiTheme="minorEastAsia" w:cs="黑体" w:hint="eastAsia"/>
          <w:b/>
          <w:color w:val="000000"/>
          <w:kern w:val="0"/>
          <w:sz w:val="32"/>
          <w:szCs w:val="32"/>
        </w:rPr>
        <w:t>（</w:t>
      </w:r>
      <w:r>
        <w:rPr>
          <w:rFonts w:asciiTheme="minorEastAsia" w:hAnsiTheme="minorEastAsia" w:cs="黑体" w:hint="eastAsia"/>
          <w:b/>
          <w:color w:val="000000"/>
          <w:kern w:val="0"/>
          <w:sz w:val="32"/>
          <w:szCs w:val="32"/>
        </w:rPr>
        <w:t>二</w:t>
      </w:r>
      <w:r>
        <w:rPr>
          <w:rFonts w:asciiTheme="minorEastAsia" w:hAnsiTheme="minorEastAsia" w:cs="黑体" w:hint="eastAsia"/>
          <w:b/>
          <w:color w:val="000000"/>
          <w:kern w:val="0"/>
          <w:sz w:val="32"/>
          <w:szCs w:val="32"/>
        </w:rPr>
        <w:t>）政府采购支出情况</w:t>
      </w:r>
    </w:p>
    <w:p w:rsidR="007925FB" w:rsidRDefault="00FC06BD">
      <w:pPr>
        <w:ind w:firstLineChars="200" w:firstLine="64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本部门</w:t>
      </w:r>
      <w:r>
        <w:rPr>
          <w:rFonts w:asciiTheme="minorEastAsia" w:hAnsiTheme="minorEastAsia" w:cs="黑体" w:hint="eastAsia"/>
          <w:color w:val="000000"/>
          <w:kern w:val="0"/>
          <w:sz w:val="32"/>
          <w:szCs w:val="32"/>
        </w:rPr>
        <w:t>201</w:t>
      </w:r>
      <w:r>
        <w:rPr>
          <w:rFonts w:asciiTheme="minorEastAsia" w:hAnsiTheme="minorEastAsia" w:cs="黑体" w:hint="eastAsia"/>
          <w:color w:val="000000"/>
          <w:kern w:val="0"/>
          <w:sz w:val="32"/>
          <w:szCs w:val="32"/>
        </w:rPr>
        <w:t>8</w:t>
      </w:r>
      <w:r>
        <w:rPr>
          <w:rFonts w:asciiTheme="minorEastAsia" w:hAnsiTheme="minorEastAsia" w:cs="黑体" w:hint="eastAsia"/>
          <w:color w:val="000000"/>
          <w:kern w:val="0"/>
          <w:sz w:val="32"/>
          <w:szCs w:val="32"/>
        </w:rPr>
        <w:t>年度政府采购支出总额</w:t>
      </w:r>
      <w:r>
        <w:rPr>
          <w:rFonts w:asciiTheme="minorEastAsia" w:hAnsiTheme="minorEastAsia" w:cs="黑体" w:hint="eastAsia"/>
          <w:color w:val="000000"/>
          <w:kern w:val="0"/>
          <w:sz w:val="32"/>
          <w:szCs w:val="32"/>
        </w:rPr>
        <w:t>784.68</w:t>
      </w:r>
      <w:r>
        <w:rPr>
          <w:rFonts w:asciiTheme="minorEastAsia" w:hAnsiTheme="minorEastAsia" w:cs="黑体" w:hint="eastAsia"/>
          <w:color w:val="000000"/>
          <w:kern w:val="0"/>
          <w:sz w:val="32"/>
          <w:szCs w:val="32"/>
        </w:rPr>
        <w:t>万元，其中：政府采购货物支出</w:t>
      </w:r>
      <w:r>
        <w:rPr>
          <w:rFonts w:asciiTheme="minorEastAsia" w:hAnsiTheme="minorEastAsia" w:cs="黑体" w:hint="eastAsia"/>
          <w:color w:val="000000"/>
          <w:kern w:val="0"/>
          <w:sz w:val="32"/>
          <w:szCs w:val="32"/>
        </w:rPr>
        <w:t>784.68</w:t>
      </w:r>
      <w:r>
        <w:rPr>
          <w:rFonts w:asciiTheme="minorEastAsia" w:hAnsiTheme="minorEastAsia" w:cs="黑体" w:hint="eastAsia"/>
          <w:color w:val="000000"/>
          <w:kern w:val="0"/>
          <w:sz w:val="32"/>
          <w:szCs w:val="32"/>
        </w:rPr>
        <w:t>万元、政府采购工程支出</w:t>
      </w:r>
      <w:r>
        <w:rPr>
          <w:rFonts w:asciiTheme="minorEastAsia" w:hAnsiTheme="minorEastAsia" w:cs="黑体" w:hint="eastAsia"/>
          <w:color w:val="000000"/>
          <w:kern w:val="0"/>
          <w:sz w:val="32"/>
          <w:szCs w:val="32"/>
        </w:rPr>
        <w:t>0</w:t>
      </w:r>
      <w:r>
        <w:rPr>
          <w:rFonts w:asciiTheme="minorEastAsia" w:hAnsiTheme="minorEastAsia" w:cs="黑体" w:hint="eastAsia"/>
          <w:color w:val="000000"/>
          <w:kern w:val="0"/>
          <w:sz w:val="32"/>
          <w:szCs w:val="32"/>
        </w:rPr>
        <w:t>万元、政府采购服务支出</w:t>
      </w:r>
      <w:r>
        <w:rPr>
          <w:rFonts w:asciiTheme="minorEastAsia" w:hAnsiTheme="minorEastAsia" w:cs="黑体" w:hint="eastAsia"/>
          <w:color w:val="000000"/>
          <w:kern w:val="0"/>
          <w:sz w:val="32"/>
          <w:szCs w:val="32"/>
        </w:rPr>
        <w:t>0</w:t>
      </w:r>
      <w:r>
        <w:rPr>
          <w:rFonts w:asciiTheme="minorEastAsia" w:hAnsiTheme="minorEastAsia" w:cs="黑体" w:hint="eastAsia"/>
          <w:color w:val="000000"/>
          <w:kern w:val="0"/>
          <w:sz w:val="32"/>
          <w:szCs w:val="32"/>
        </w:rPr>
        <w:t>万元。</w:t>
      </w:r>
      <w:r>
        <w:rPr>
          <w:rFonts w:ascii="宋体" w:eastAsia="宋体" w:hAnsi="宋体" w:cs="宋体" w:hint="eastAsia"/>
          <w:sz w:val="28"/>
          <w:szCs w:val="28"/>
        </w:rPr>
        <w:t>授予中小企业合同金额</w:t>
      </w:r>
      <w:r>
        <w:rPr>
          <w:rFonts w:ascii="宋体" w:eastAsia="宋体" w:hAnsi="宋体" w:cs="宋体" w:hint="eastAsia"/>
          <w:sz w:val="28"/>
          <w:szCs w:val="28"/>
        </w:rPr>
        <w:t>0</w:t>
      </w:r>
      <w:r>
        <w:rPr>
          <w:rFonts w:ascii="宋体" w:eastAsia="宋体" w:hAnsi="宋体" w:cs="宋体" w:hint="eastAsia"/>
          <w:sz w:val="28"/>
          <w:szCs w:val="28"/>
        </w:rPr>
        <w:t>万元，占政府采购支出总额的</w:t>
      </w:r>
      <w:r>
        <w:rPr>
          <w:rFonts w:ascii="宋体" w:eastAsia="宋体" w:hAnsi="宋体" w:cs="宋体" w:hint="eastAsia"/>
          <w:sz w:val="28"/>
          <w:szCs w:val="28"/>
        </w:rPr>
        <w:t>0</w:t>
      </w:r>
      <w:r>
        <w:rPr>
          <w:rFonts w:ascii="宋体" w:eastAsia="宋体" w:hAnsi="宋体" w:cs="宋体" w:hint="eastAsia"/>
          <w:sz w:val="28"/>
          <w:szCs w:val="28"/>
        </w:rPr>
        <w:t>%</w:t>
      </w:r>
      <w:r>
        <w:rPr>
          <w:rFonts w:ascii="宋体" w:eastAsia="宋体" w:hAnsi="宋体" w:cs="宋体" w:hint="eastAsia"/>
          <w:sz w:val="28"/>
          <w:szCs w:val="28"/>
        </w:rPr>
        <w:t>，其中：授予小</w:t>
      </w:r>
      <w:proofErr w:type="gramStart"/>
      <w:r>
        <w:rPr>
          <w:rFonts w:ascii="宋体" w:eastAsia="宋体" w:hAnsi="宋体" w:cs="宋体" w:hint="eastAsia"/>
          <w:sz w:val="28"/>
          <w:szCs w:val="28"/>
        </w:rPr>
        <w:t>微企业</w:t>
      </w:r>
      <w:proofErr w:type="gramEnd"/>
      <w:r>
        <w:rPr>
          <w:rFonts w:ascii="宋体" w:eastAsia="宋体" w:hAnsi="宋体" w:cs="宋体" w:hint="eastAsia"/>
          <w:sz w:val="28"/>
          <w:szCs w:val="28"/>
        </w:rPr>
        <w:t>合同金额</w:t>
      </w:r>
      <w:r>
        <w:rPr>
          <w:rFonts w:ascii="宋体" w:eastAsia="宋体" w:hAnsi="宋体" w:cs="宋体" w:hint="eastAsia"/>
          <w:sz w:val="28"/>
          <w:szCs w:val="28"/>
        </w:rPr>
        <w:t>0</w:t>
      </w:r>
      <w:r>
        <w:rPr>
          <w:rFonts w:ascii="宋体" w:eastAsia="宋体" w:hAnsi="宋体" w:cs="宋体" w:hint="eastAsia"/>
          <w:sz w:val="28"/>
          <w:szCs w:val="28"/>
        </w:rPr>
        <w:t>万元，占政府采购支出总额的</w:t>
      </w:r>
      <w:r>
        <w:rPr>
          <w:rFonts w:ascii="宋体" w:eastAsia="宋体" w:hAnsi="宋体" w:cs="宋体" w:hint="eastAsia"/>
          <w:sz w:val="28"/>
          <w:szCs w:val="28"/>
        </w:rPr>
        <w:t>0</w:t>
      </w:r>
      <w:r>
        <w:rPr>
          <w:rFonts w:ascii="宋体" w:eastAsia="宋体" w:hAnsi="宋体" w:cs="宋体" w:hint="eastAsia"/>
          <w:sz w:val="28"/>
          <w:szCs w:val="28"/>
        </w:rPr>
        <w:t>%</w:t>
      </w:r>
      <w:r>
        <w:rPr>
          <w:rFonts w:ascii="宋体" w:eastAsia="宋体" w:hAnsi="宋体" w:cs="宋体" w:hint="eastAsia"/>
          <w:sz w:val="28"/>
          <w:szCs w:val="28"/>
        </w:rPr>
        <w:t>。</w:t>
      </w:r>
    </w:p>
    <w:p w:rsidR="007925FB" w:rsidRDefault="00FC06BD">
      <w:pPr>
        <w:widowControl/>
        <w:ind w:firstLineChars="200" w:firstLine="562"/>
        <w:jc w:val="left"/>
        <w:rPr>
          <w:rFonts w:ascii="宋体" w:eastAsia="宋体" w:hAnsi="宋体" w:cs="宋体"/>
          <w:b/>
          <w:bCs/>
          <w:sz w:val="28"/>
          <w:szCs w:val="28"/>
        </w:rPr>
      </w:pPr>
      <w:r>
        <w:rPr>
          <w:rFonts w:ascii="宋体" w:eastAsia="宋体" w:hAnsi="宋体" w:cs="宋体" w:hint="eastAsia"/>
          <w:b/>
          <w:bCs/>
          <w:sz w:val="28"/>
          <w:szCs w:val="28"/>
        </w:rPr>
        <w:t>（三）、</w:t>
      </w:r>
      <w:r>
        <w:rPr>
          <w:rFonts w:ascii="宋体" w:eastAsia="宋体" w:hAnsi="宋体" w:cs="宋体" w:hint="eastAsia"/>
          <w:b/>
          <w:bCs/>
          <w:sz w:val="28"/>
          <w:szCs w:val="28"/>
        </w:rPr>
        <w:t>国有资产占用情况</w:t>
      </w:r>
    </w:p>
    <w:p w:rsidR="007925FB" w:rsidRDefault="00FC06BD">
      <w:pPr>
        <w:ind w:firstLineChars="200" w:firstLine="560"/>
        <w:rPr>
          <w:rFonts w:ascii="宋体" w:eastAsia="宋体" w:hAnsi="宋体" w:cs="宋体"/>
          <w:sz w:val="28"/>
          <w:szCs w:val="28"/>
        </w:rPr>
      </w:pPr>
      <w:r>
        <w:rPr>
          <w:rFonts w:ascii="宋体" w:eastAsia="宋体" w:hAnsi="宋体" w:cs="宋体" w:hint="eastAsia"/>
          <w:sz w:val="28"/>
          <w:szCs w:val="28"/>
        </w:rPr>
        <w:t>截至</w:t>
      </w:r>
      <w:r>
        <w:rPr>
          <w:rFonts w:ascii="宋体" w:eastAsia="宋体" w:hAnsi="宋体" w:cs="宋体" w:hint="eastAsia"/>
          <w:sz w:val="28"/>
          <w:szCs w:val="28"/>
        </w:rPr>
        <w:t>201</w:t>
      </w:r>
      <w:r>
        <w:rPr>
          <w:rFonts w:ascii="宋体" w:eastAsia="宋体" w:hAnsi="宋体" w:cs="宋体" w:hint="eastAsia"/>
          <w:sz w:val="28"/>
          <w:szCs w:val="28"/>
        </w:rPr>
        <w:t>8</w:t>
      </w:r>
      <w:r>
        <w:rPr>
          <w:rFonts w:ascii="宋体" w:eastAsia="宋体" w:hAnsi="宋体" w:cs="宋体" w:hint="eastAsia"/>
          <w:sz w:val="28"/>
          <w:szCs w:val="28"/>
        </w:rPr>
        <w:t>年</w:t>
      </w:r>
      <w:r>
        <w:rPr>
          <w:rFonts w:ascii="宋体" w:eastAsia="宋体" w:hAnsi="宋体" w:cs="宋体" w:hint="eastAsia"/>
          <w:sz w:val="28"/>
          <w:szCs w:val="28"/>
        </w:rPr>
        <w:t>12</w:t>
      </w:r>
      <w:r>
        <w:rPr>
          <w:rFonts w:ascii="宋体" w:eastAsia="宋体" w:hAnsi="宋体" w:cs="宋体" w:hint="eastAsia"/>
          <w:sz w:val="28"/>
          <w:szCs w:val="28"/>
        </w:rPr>
        <w:t>月</w:t>
      </w:r>
      <w:r>
        <w:rPr>
          <w:rFonts w:ascii="宋体" w:eastAsia="宋体" w:hAnsi="宋体" w:cs="宋体" w:hint="eastAsia"/>
          <w:sz w:val="28"/>
          <w:szCs w:val="28"/>
        </w:rPr>
        <w:t>31</w:t>
      </w:r>
      <w:r>
        <w:rPr>
          <w:rFonts w:ascii="宋体" w:eastAsia="宋体" w:hAnsi="宋体" w:cs="宋体" w:hint="eastAsia"/>
          <w:sz w:val="28"/>
          <w:szCs w:val="28"/>
        </w:rPr>
        <w:t>日，本单位共有车辆</w:t>
      </w:r>
      <w:r>
        <w:rPr>
          <w:rFonts w:ascii="宋体" w:eastAsia="宋体" w:hAnsi="宋体" w:cs="宋体" w:hint="eastAsia"/>
          <w:sz w:val="28"/>
          <w:szCs w:val="28"/>
        </w:rPr>
        <w:t>1</w:t>
      </w:r>
      <w:r>
        <w:rPr>
          <w:rFonts w:ascii="宋体" w:eastAsia="宋体" w:hAnsi="宋体" w:cs="宋体" w:hint="eastAsia"/>
          <w:sz w:val="28"/>
          <w:szCs w:val="28"/>
        </w:rPr>
        <w:t>辆，其中，领导干部用车</w:t>
      </w:r>
      <w:r>
        <w:rPr>
          <w:rFonts w:ascii="宋体" w:eastAsia="宋体" w:hAnsi="宋体" w:cs="宋体" w:hint="eastAsia"/>
          <w:sz w:val="28"/>
          <w:szCs w:val="28"/>
        </w:rPr>
        <w:t>0</w:t>
      </w:r>
      <w:r>
        <w:rPr>
          <w:rFonts w:ascii="宋体" w:eastAsia="宋体" w:hAnsi="宋体" w:cs="宋体" w:hint="eastAsia"/>
          <w:sz w:val="28"/>
          <w:szCs w:val="28"/>
        </w:rPr>
        <w:t>辆、机要通信用车</w:t>
      </w:r>
      <w:r>
        <w:rPr>
          <w:rFonts w:ascii="宋体" w:eastAsia="宋体" w:hAnsi="宋体" w:cs="宋体" w:hint="eastAsia"/>
          <w:sz w:val="28"/>
          <w:szCs w:val="28"/>
        </w:rPr>
        <w:t>0</w:t>
      </w:r>
      <w:r>
        <w:rPr>
          <w:rFonts w:ascii="宋体" w:eastAsia="宋体" w:hAnsi="宋体" w:cs="宋体" w:hint="eastAsia"/>
          <w:sz w:val="28"/>
          <w:szCs w:val="28"/>
        </w:rPr>
        <w:t>辆、应急保障用车</w:t>
      </w:r>
      <w:r>
        <w:rPr>
          <w:rFonts w:ascii="宋体" w:eastAsia="宋体" w:hAnsi="宋体" w:cs="宋体" w:hint="eastAsia"/>
          <w:sz w:val="28"/>
          <w:szCs w:val="28"/>
        </w:rPr>
        <w:t>0</w:t>
      </w:r>
      <w:r>
        <w:rPr>
          <w:rFonts w:ascii="宋体" w:eastAsia="宋体" w:hAnsi="宋体" w:cs="宋体" w:hint="eastAsia"/>
          <w:sz w:val="28"/>
          <w:szCs w:val="28"/>
        </w:rPr>
        <w:t>辆、执法执勤用车</w:t>
      </w:r>
      <w:r>
        <w:rPr>
          <w:rFonts w:ascii="宋体" w:eastAsia="宋体" w:hAnsi="宋体" w:cs="宋体" w:hint="eastAsia"/>
          <w:sz w:val="28"/>
          <w:szCs w:val="28"/>
        </w:rPr>
        <w:t>1</w:t>
      </w:r>
      <w:r>
        <w:rPr>
          <w:rFonts w:ascii="宋体" w:eastAsia="宋体" w:hAnsi="宋体" w:cs="宋体" w:hint="eastAsia"/>
          <w:sz w:val="28"/>
          <w:szCs w:val="28"/>
        </w:rPr>
        <w:t>辆、特种专业技术用车</w:t>
      </w:r>
      <w:r>
        <w:rPr>
          <w:rFonts w:ascii="宋体" w:eastAsia="宋体" w:hAnsi="宋体" w:cs="宋体" w:hint="eastAsia"/>
          <w:sz w:val="28"/>
          <w:szCs w:val="28"/>
        </w:rPr>
        <w:t>0</w:t>
      </w:r>
      <w:r>
        <w:rPr>
          <w:rFonts w:ascii="宋体" w:eastAsia="宋体" w:hAnsi="宋体" w:cs="宋体" w:hint="eastAsia"/>
          <w:sz w:val="28"/>
          <w:szCs w:val="28"/>
        </w:rPr>
        <w:t>辆、其他用车</w:t>
      </w:r>
      <w:r>
        <w:rPr>
          <w:rFonts w:ascii="宋体" w:eastAsia="宋体" w:hAnsi="宋体" w:cs="宋体" w:hint="eastAsia"/>
          <w:sz w:val="28"/>
          <w:szCs w:val="28"/>
        </w:rPr>
        <w:t>0</w:t>
      </w:r>
      <w:r>
        <w:rPr>
          <w:rFonts w:ascii="宋体" w:eastAsia="宋体" w:hAnsi="宋体" w:cs="宋体" w:hint="eastAsia"/>
          <w:sz w:val="28"/>
          <w:szCs w:val="28"/>
        </w:rPr>
        <w:t>辆，单位价值</w:t>
      </w:r>
      <w:r>
        <w:rPr>
          <w:rFonts w:ascii="宋体" w:eastAsia="宋体" w:hAnsi="宋体" w:cs="宋体" w:hint="eastAsia"/>
          <w:sz w:val="28"/>
          <w:szCs w:val="28"/>
        </w:rPr>
        <w:t>50</w:t>
      </w:r>
      <w:r>
        <w:rPr>
          <w:rFonts w:ascii="宋体" w:eastAsia="宋体" w:hAnsi="宋体" w:cs="宋体" w:hint="eastAsia"/>
          <w:sz w:val="28"/>
          <w:szCs w:val="28"/>
        </w:rPr>
        <w:t>万元以上通用设备</w:t>
      </w:r>
      <w:r>
        <w:rPr>
          <w:rFonts w:ascii="宋体" w:eastAsia="宋体" w:hAnsi="宋体" w:cs="宋体" w:hint="eastAsia"/>
          <w:sz w:val="28"/>
          <w:szCs w:val="28"/>
        </w:rPr>
        <w:t>0</w:t>
      </w:r>
      <w:r>
        <w:rPr>
          <w:rFonts w:ascii="宋体" w:eastAsia="宋体" w:hAnsi="宋体" w:cs="宋体" w:hint="eastAsia"/>
          <w:sz w:val="28"/>
          <w:szCs w:val="28"/>
        </w:rPr>
        <w:t>台（套）；单位价值</w:t>
      </w:r>
      <w:r>
        <w:rPr>
          <w:rFonts w:ascii="宋体" w:eastAsia="宋体" w:hAnsi="宋体" w:cs="宋体" w:hint="eastAsia"/>
          <w:sz w:val="28"/>
          <w:szCs w:val="28"/>
        </w:rPr>
        <w:t>100</w:t>
      </w:r>
      <w:r>
        <w:rPr>
          <w:rFonts w:ascii="宋体" w:eastAsia="宋体" w:hAnsi="宋体" w:cs="宋体" w:hint="eastAsia"/>
          <w:sz w:val="28"/>
          <w:szCs w:val="28"/>
        </w:rPr>
        <w:t>万元以上专用设备</w:t>
      </w:r>
      <w:r>
        <w:rPr>
          <w:rFonts w:ascii="宋体" w:eastAsia="宋体" w:hAnsi="宋体" w:cs="宋体" w:hint="eastAsia"/>
          <w:sz w:val="28"/>
          <w:szCs w:val="28"/>
        </w:rPr>
        <w:t>0</w:t>
      </w:r>
      <w:r>
        <w:rPr>
          <w:rFonts w:ascii="宋体" w:eastAsia="宋体" w:hAnsi="宋体" w:cs="宋体" w:hint="eastAsia"/>
          <w:sz w:val="28"/>
          <w:szCs w:val="28"/>
        </w:rPr>
        <w:t>台（套）。</w:t>
      </w:r>
    </w:p>
    <w:p w:rsidR="007925FB" w:rsidRDefault="007925FB">
      <w:pPr>
        <w:jc w:val="left"/>
        <w:rPr>
          <w:rFonts w:ascii="宋体" w:eastAsia="宋体" w:hAnsi="宋体" w:cs="宋体"/>
          <w:color w:val="000000"/>
          <w:kern w:val="0"/>
          <w:sz w:val="28"/>
          <w:szCs w:val="28"/>
        </w:rPr>
      </w:pPr>
    </w:p>
    <w:p w:rsidR="007925FB" w:rsidRPr="00FC06BD" w:rsidRDefault="00FC06BD">
      <w:pPr>
        <w:rPr>
          <w:rFonts w:ascii="黑体" w:eastAsia="黑体" w:hAnsi="黑体" w:cs="黑体"/>
          <w:b/>
          <w:color w:val="000000"/>
          <w:kern w:val="0"/>
          <w:sz w:val="28"/>
          <w:szCs w:val="28"/>
        </w:rPr>
      </w:pPr>
      <w:r w:rsidRPr="00FC06BD">
        <w:rPr>
          <w:rFonts w:ascii="黑体" w:eastAsia="黑体" w:hAnsi="黑体" w:cs="黑体" w:hint="eastAsia"/>
          <w:b/>
          <w:color w:val="000000"/>
          <w:kern w:val="0"/>
          <w:sz w:val="28"/>
          <w:szCs w:val="28"/>
        </w:rPr>
        <w:t>第四部分</w:t>
      </w:r>
      <w:r w:rsidRPr="00FC06BD">
        <w:rPr>
          <w:rFonts w:ascii="黑体" w:eastAsia="黑体" w:hAnsi="黑体" w:cs="黑体" w:hint="eastAsia"/>
          <w:b/>
          <w:color w:val="000000"/>
          <w:kern w:val="0"/>
          <w:sz w:val="28"/>
          <w:szCs w:val="28"/>
        </w:rPr>
        <w:t xml:space="preserve">  </w:t>
      </w:r>
      <w:r w:rsidRPr="00FC06BD">
        <w:rPr>
          <w:rFonts w:ascii="黑体" w:eastAsia="黑体" w:hAnsi="黑体" w:cs="黑体" w:hint="eastAsia"/>
          <w:b/>
          <w:color w:val="000000"/>
          <w:kern w:val="0"/>
          <w:sz w:val="28"/>
          <w:szCs w:val="28"/>
        </w:rPr>
        <w:t>名词解释</w:t>
      </w:r>
    </w:p>
    <w:p w:rsidR="007925FB" w:rsidRDefault="00FC06BD">
      <w:pPr>
        <w:ind w:firstLineChars="200" w:firstLine="562"/>
        <w:rPr>
          <w:rFonts w:asciiTheme="majorEastAsia" w:eastAsiaTheme="majorEastAsia" w:hAnsiTheme="majorEastAsia" w:cstheme="majorEastAsia"/>
          <w:sz w:val="28"/>
          <w:szCs w:val="28"/>
        </w:rPr>
      </w:pPr>
      <w:r>
        <w:rPr>
          <w:rFonts w:asciiTheme="majorEastAsia" w:eastAsiaTheme="majorEastAsia" w:hAnsiTheme="majorEastAsia" w:cstheme="majorEastAsia" w:hint="eastAsia"/>
          <w:b/>
          <w:bCs/>
          <w:sz w:val="28"/>
          <w:szCs w:val="28"/>
        </w:rPr>
        <w:t>（一）机关运行经费</w:t>
      </w:r>
      <w:r>
        <w:rPr>
          <w:rFonts w:asciiTheme="majorEastAsia" w:eastAsiaTheme="majorEastAsia" w:hAnsiTheme="majorEastAsia" w:cstheme="majorEastAsia" w:hint="eastAsia"/>
          <w:sz w:val="28"/>
          <w:szCs w:val="28"/>
        </w:rPr>
        <w:t>：是指各部门的公用经费，包括办公及印刷费、邮电费、差旅费、会议费、福利费、日常维修费、专用资料及一般设备购置费、办公用房水电费、办公用房取暖费、办公用房物业管理费、公务用车运行维护费以及其他费用。</w:t>
      </w:r>
      <w:r>
        <w:rPr>
          <w:rFonts w:asciiTheme="majorEastAsia" w:eastAsiaTheme="majorEastAsia" w:hAnsiTheme="majorEastAsia" w:cstheme="majorEastAsia" w:hint="eastAsia"/>
          <w:sz w:val="28"/>
          <w:szCs w:val="28"/>
        </w:rPr>
        <w:br/>
      </w:r>
      <w:r>
        <w:rPr>
          <w:rFonts w:asciiTheme="majorEastAsia" w:eastAsiaTheme="majorEastAsia" w:hAnsiTheme="majorEastAsia" w:cstheme="majorEastAsia" w:hint="eastAsia"/>
          <w:sz w:val="28"/>
          <w:szCs w:val="28"/>
        </w:rPr>
        <w:t xml:space="preserve">　　</w:t>
      </w:r>
      <w:r>
        <w:rPr>
          <w:rFonts w:asciiTheme="majorEastAsia" w:eastAsiaTheme="majorEastAsia" w:hAnsiTheme="majorEastAsia" w:cstheme="majorEastAsia" w:hint="eastAsia"/>
          <w:b/>
          <w:bCs/>
          <w:sz w:val="28"/>
          <w:szCs w:val="28"/>
        </w:rPr>
        <w:t>（二）“三公”经费</w:t>
      </w:r>
      <w:r>
        <w:rPr>
          <w:rFonts w:asciiTheme="majorEastAsia" w:eastAsiaTheme="majorEastAsia" w:hAnsiTheme="majorEastAsia" w:cstheme="majorEastAsia" w:hint="eastAsia"/>
          <w:sz w:val="28"/>
          <w:szCs w:val="28"/>
        </w:rPr>
        <w:t>：纳入省财政预算管理的“三公”经费，是</w:t>
      </w:r>
      <w:r>
        <w:rPr>
          <w:rFonts w:asciiTheme="majorEastAsia" w:eastAsiaTheme="majorEastAsia" w:hAnsiTheme="majorEastAsia" w:cstheme="majorEastAsia" w:hint="eastAsia"/>
          <w:sz w:val="28"/>
          <w:szCs w:val="28"/>
        </w:rPr>
        <w:lastRenderedPageBreak/>
        <w:t>指用一般公共预算拨款安排的公务接待费、公务用车购置及运行维护费和因公出国（境）费。其中，公务接待</w:t>
      </w:r>
      <w:proofErr w:type="gramStart"/>
      <w:r>
        <w:rPr>
          <w:rFonts w:asciiTheme="majorEastAsia" w:eastAsiaTheme="majorEastAsia" w:hAnsiTheme="majorEastAsia" w:cstheme="majorEastAsia" w:hint="eastAsia"/>
          <w:sz w:val="28"/>
          <w:szCs w:val="28"/>
        </w:rPr>
        <w:t>费反映</w:t>
      </w:r>
      <w:proofErr w:type="gramEnd"/>
      <w:r>
        <w:rPr>
          <w:rFonts w:asciiTheme="majorEastAsia" w:eastAsiaTheme="majorEastAsia" w:hAnsiTheme="majorEastAsia" w:cstheme="majorEastAsia" w:hint="eastAsia"/>
          <w:sz w:val="28"/>
          <w:szCs w:val="28"/>
        </w:rPr>
        <w:t>单位按规定开支的各类公务接待支出；公务用车购置及运行</w:t>
      </w:r>
      <w:proofErr w:type="gramStart"/>
      <w:r>
        <w:rPr>
          <w:rFonts w:asciiTheme="majorEastAsia" w:eastAsiaTheme="majorEastAsia" w:hAnsiTheme="majorEastAsia" w:cstheme="majorEastAsia" w:hint="eastAsia"/>
          <w:sz w:val="28"/>
          <w:szCs w:val="28"/>
        </w:rPr>
        <w:t>费反映</w:t>
      </w:r>
      <w:proofErr w:type="gramEnd"/>
      <w:r>
        <w:rPr>
          <w:rFonts w:asciiTheme="majorEastAsia" w:eastAsiaTheme="majorEastAsia" w:hAnsiTheme="majorEastAsia" w:cstheme="majorEastAsia" w:hint="eastAsia"/>
          <w:sz w:val="28"/>
          <w:szCs w:val="28"/>
        </w:rPr>
        <w:t>单位公务用车车辆购置支出（</w:t>
      </w:r>
      <w:proofErr w:type="gramStart"/>
      <w:r>
        <w:rPr>
          <w:rFonts w:asciiTheme="majorEastAsia" w:eastAsiaTheme="majorEastAsia" w:hAnsiTheme="majorEastAsia" w:cstheme="majorEastAsia" w:hint="eastAsia"/>
          <w:sz w:val="28"/>
          <w:szCs w:val="28"/>
        </w:rPr>
        <w:t>含车辆</w:t>
      </w:r>
      <w:proofErr w:type="gramEnd"/>
      <w:r>
        <w:rPr>
          <w:rFonts w:asciiTheme="majorEastAsia" w:eastAsiaTheme="majorEastAsia" w:hAnsiTheme="majorEastAsia" w:cstheme="majorEastAsia" w:hint="eastAsia"/>
          <w:sz w:val="28"/>
          <w:szCs w:val="28"/>
        </w:rPr>
        <w:t>购置税），以及燃料费、维修费、保险费等支出；因公出国（境）</w:t>
      </w:r>
      <w:proofErr w:type="gramStart"/>
      <w:r>
        <w:rPr>
          <w:rFonts w:asciiTheme="majorEastAsia" w:eastAsiaTheme="majorEastAsia" w:hAnsiTheme="majorEastAsia" w:cstheme="majorEastAsia" w:hint="eastAsia"/>
          <w:sz w:val="28"/>
          <w:szCs w:val="28"/>
        </w:rPr>
        <w:t>费反</w:t>
      </w:r>
      <w:r>
        <w:rPr>
          <w:rFonts w:asciiTheme="majorEastAsia" w:eastAsiaTheme="majorEastAsia" w:hAnsiTheme="majorEastAsia" w:cstheme="majorEastAsia" w:hint="eastAsia"/>
          <w:sz w:val="28"/>
          <w:szCs w:val="28"/>
        </w:rPr>
        <w:t>映</w:t>
      </w:r>
      <w:proofErr w:type="gramEnd"/>
      <w:r>
        <w:rPr>
          <w:rFonts w:asciiTheme="majorEastAsia" w:eastAsiaTheme="majorEastAsia" w:hAnsiTheme="majorEastAsia" w:cstheme="majorEastAsia" w:hint="eastAsia"/>
          <w:sz w:val="28"/>
          <w:szCs w:val="28"/>
        </w:rPr>
        <w:t>单位公务出国（境）的国际旅费、国外城市间交通费、食宿费等支出。</w:t>
      </w:r>
    </w:p>
    <w:p w:rsidR="007925FB" w:rsidRDefault="00FC06BD">
      <w:pPr>
        <w:ind w:leftChars="200" w:left="420" w:firstLineChars="200" w:firstLine="562"/>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b/>
          <w:bCs/>
          <w:sz w:val="28"/>
          <w:szCs w:val="28"/>
        </w:rPr>
        <w:t>（三）、基本支出</w:t>
      </w:r>
      <w:r>
        <w:rPr>
          <w:rFonts w:asciiTheme="majorEastAsia" w:eastAsiaTheme="majorEastAsia" w:hAnsiTheme="majorEastAsia" w:cstheme="majorEastAsia" w:hint="eastAsia"/>
          <w:sz w:val="28"/>
          <w:szCs w:val="28"/>
        </w:rPr>
        <w:t>：指为保障机构正常运转、完成日常工作任务而发生的人员支出和公用支出。</w:t>
      </w:r>
      <w:r>
        <w:rPr>
          <w:rFonts w:asciiTheme="majorEastAsia" w:eastAsiaTheme="majorEastAsia" w:hAnsiTheme="majorEastAsia" w:cstheme="majorEastAsia" w:hint="eastAsia"/>
          <w:sz w:val="28"/>
          <w:szCs w:val="28"/>
        </w:rPr>
        <w:t> </w:t>
      </w:r>
    </w:p>
    <w:p w:rsidR="007925FB" w:rsidRDefault="00FC06BD" w:rsidP="007925FB">
      <w:pPr>
        <w:ind w:leftChars="200" w:left="420" w:firstLineChars="200" w:firstLine="562"/>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b/>
          <w:bCs/>
          <w:sz w:val="28"/>
          <w:szCs w:val="28"/>
        </w:rPr>
        <w:t>（四）、项目支出</w:t>
      </w:r>
      <w:r>
        <w:rPr>
          <w:rFonts w:asciiTheme="majorEastAsia" w:eastAsiaTheme="majorEastAsia" w:hAnsiTheme="majorEastAsia" w:cstheme="majorEastAsia" w:hint="eastAsia"/>
          <w:sz w:val="28"/>
          <w:szCs w:val="28"/>
        </w:rPr>
        <w:t>：指在基本支出之外，为完成特定行政任务和事业发展目标所发生的支出。</w:t>
      </w:r>
      <w:r>
        <w:rPr>
          <w:rFonts w:asciiTheme="majorEastAsia" w:eastAsiaTheme="majorEastAsia" w:hAnsiTheme="majorEastAsia" w:cstheme="majorEastAsia" w:hint="eastAsia"/>
          <w:sz w:val="28"/>
          <w:szCs w:val="28"/>
        </w:rPr>
        <w:t> </w:t>
      </w:r>
    </w:p>
    <w:p w:rsidR="007925FB" w:rsidRDefault="007925FB">
      <w:pPr>
        <w:ind w:firstLineChars="200" w:firstLine="560"/>
        <w:rPr>
          <w:rFonts w:ascii="宋体" w:eastAsia="宋体" w:hAnsi="宋体" w:cs="宋体" w:hint="eastAsia"/>
          <w:sz w:val="28"/>
          <w:szCs w:val="28"/>
        </w:rPr>
      </w:pPr>
    </w:p>
    <w:p w:rsidR="00FC06BD" w:rsidRPr="00FC06BD" w:rsidRDefault="00FC06BD" w:rsidP="00FC06BD">
      <w:pPr>
        <w:rPr>
          <w:rFonts w:ascii="黑体" w:eastAsia="黑体" w:hAnsi="黑体" w:cs="黑体"/>
          <w:b/>
          <w:color w:val="000000"/>
          <w:kern w:val="0"/>
          <w:sz w:val="28"/>
          <w:szCs w:val="28"/>
        </w:rPr>
      </w:pPr>
      <w:r w:rsidRPr="00FC06BD">
        <w:rPr>
          <w:rFonts w:ascii="黑体" w:eastAsia="黑体" w:hAnsi="黑体" w:cs="黑体" w:hint="eastAsia"/>
          <w:b/>
          <w:color w:val="000000"/>
          <w:kern w:val="0"/>
          <w:sz w:val="28"/>
          <w:szCs w:val="28"/>
        </w:rPr>
        <w:t>第五部分附件</w:t>
      </w:r>
    </w:p>
    <w:p w:rsidR="00FC06BD" w:rsidRDefault="00FC06BD" w:rsidP="00FC06BD">
      <w:pPr>
        <w:rPr>
          <w:rFonts w:ascii="宋体" w:eastAsia="宋体" w:hAnsi="宋体" w:cs="宋体"/>
          <w:sz w:val="28"/>
          <w:szCs w:val="28"/>
        </w:rPr>
      </w:pPr>
      <w:r>
        <w:rPr>
          <w:rFonts w:ascii="宋体" w:eastAsia="宋体" w:hAnsi="宋体" w:cs="宋体"/>
          <w:sz w:val="28"/>
          <w:szCs w:val="28"/>
        </w:rPr>
        <w:t>衡南县农业局</w:t>
      </w:r>
      <w:r w:rsidRPr="00FC06BD">
        <w:rPr>
          <w:rFonts w:ascii="宋体" w:eastAsia="宋体" w:hAnsi="宋体" w:cs="宋体" w:hint="eastAsia"/>
          <w:sz w:val="28"/>
          <w:szCs w:val="28"/>
        </w:rPr>
        <w:t>2018年决算公开表（8张表）</w:t>
      </w:r>
    </w:p>
    <w:p w:rsidR="007925FB" w:rsidRDefault="007925FB">
      <w:pPr>
        <w:jc w:val="center"/>
        <w:rPr>
          <w:rFonts w:ascii="宋体" w:eastAsia="宋体" w:hAnsi="宋体" w:cs="宋体"/>
          <w:sz w:val="28"/>
          <w:szCs w:val="28"/>
        </w:rPr>
      </w:pPr>
    </w:p>
    <w:p w:rsidR="007925FB" w:rsidRDefault="007925FB">
      <w:pPr>
        <w:jc w:val="right"/>
        <w:rPr>
          <w:rFonts w:ascii="宋体" w:eastAsia="宋体" w:hAnsi="宋体" w:cs="宋体"/>
          <w:sz w:val="28"/>
          <w:szCs w:val="28"/>
        </w:rPr>
      </w:pPr>
    </w:p>
    <w:sectPr w:rsidR="007925FB" w:rsidSect="007925F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06BD" w:rsidRDefault="00FC06BD" w:rsidP="00FC06BD">
      <w:r>
        <w:separator/>
      </w:r>
    </w:p>
  </w:endnote>
  <w:endnote w:type="continuationSeparator" w:id="1">
    <w:p w:rsidR="00FC06BD" w:rsidRDefault="00FC06BD" w:rsidP="00FC06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06BD" w:rsidRDefault="00FC06BD" w:rsidP="00FC06BD">
      <w:r>
        <w:separator/>
      </w:r>
    </w:p>
  </w:footnote>
  <w:footnote w:type="continuationSeparator" w:id="1">
    <w:p w:rsidR="00FC06BD" w:rsidRDefault="00FC06BD" w:rsidP="00FC06B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A03D9B2"/>
    <w:multiLevelType w:val="singleLevel"/>
    <w:tmpl w:val="AA03D9B2"/>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grammar="clean"/>
  <w:defaultTabStop w:val="420"/>
  <w:drawingGridVerticalSpacing w:val="156"/>
  <w:noPunctuationKerning/>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E883B05"/>
    <w:rsid w:val="0040451D"/>
    <w:rsid w:val="007925FB"/>
    <w:rsid w:val="007E7760"/>
    <w:rsid w:val="00FC06BD"/>
    <w:rsid w:val="079016EE"/>
    <w:rsid w:val="08BB4864"/>
    <w:rsid w:val="08E74587"/>
    <w:rsid w:val="0E883B05"/>
    <w:rsid w:val="0FFE539B"/>
    <w:rsid w:val="145E46E7"/>
    <w:rsid w:val="3058315A"/>
    <w:rsid w:val="325F6399"/>
    <w:rsid w:val="384E39EE"/>
    <w:rsid w:val="3E104455"/>
    <w:rsid w:val="3E401BE3"/>
    <w:rsid w:val="45666C11"/>
    <w:rsid w:val="46B95520"/>
    <w:rsid w:val="69A7314E"/>
    <w:rsid w:val="70A42E17"/>
    <w:rsid w:val="71780794"/>
    <w:rsid w:val="7E2064D8"/>
    <w:rsid w:val="7ED9737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925FB"/>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7925FB"/>
    <w:pPr>
      <w:spacing w:beforeAutospacing="1" w:afterAutospacing="1"/>
      <w:jc w:val="left"/>
    </w:pPr>
    <w:rPr>
      <w:rFonts w:cs="Times New Roman"/>
      <w:kern w:val="0"/>
      <w:sz w:val="24"/>
    </w:rPr>
  </w:style>
  <w:style w:type="paragraph" w:customStyle="1" w:styleId="Default">
    <w:name w:val="Default"/>
    <w:qFormat/>
    <w:rsid w:val="007925FB"/>
    <w:pPr>
      <w:widowControl w:val="0"/>
      <w:autoSpaceDE w:val="0"/>
      <w:autoSpaceDN w:val="0"/>
      <w:adjustRightInd w:val="0"/>
    </w:pPr>
    <w:rPr>
      <w:rFonts w:ascii="黑体" w:eastAsia="黑体" w:hAnsiTheme="minorHAnsi" w:cs="黑体"/>
      <w:color w:val="000000"/>
      <w:sz w:val="24"/>
      <w:szCs w:val="24"/>
    </w:rPr>
  </w:style>
  <w:style w:type="paragraph" w:styleId="a4">
    <w:name w:val="header"/>
    <w:basedOn w:val="a"/>
    <w:link w:val="Char"/>
    <w:rsid w:val="00FC06B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FC06BD"/>
    <w:rPr>
      <w:rFonts w:asciiTheme="minorHAnsi" w:eastAsiaTheme="minorEastAsia" w:hAnsiTheme="minorHAnsi" w:cstheme="minorBidi"/>
      <w:kern w:val="2"/>
      <w:sz w:val="18"/>
      <w:szCs w:val="18"/>
    </w:rPr>
  </w:style>
  <w:style w:type="paragraph" w:styleId="a5">
    <w:name w:val="footer"/>
    <w:basedOn w:val="a"/>
    <w:link w:val="Char0"/>
    <w:rsid w:val="00FC06BD"/>
    <w:pPr>
      <w:tabs>
        <w:tab w:val="center" w:pos="4153"/>
        <w:tab w:val="right" w:pos="8306"/>
      </w:tabs>
      <w:snapToGrid w:val="0"/>
      <w:jc w:val="left"/>
    </w:pPr>
    <w:rPr>
      <w:sz w:val="18"/>
      <w:szCs w:val="18"/>
    </w:rPr>
  </w:style>
  <w:style w:type="character" w:customStyle="1" w:styleId="Char0">
    <w:name w:val="页脚 Char"/>
    <w:basedOn w:val="a0"/>
    <w:link w:val="a5"/>
    <w:rsid w:val="00FC06BD"/>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4074</Words>
  <Characters>304</Characters>
  <Application>Microsoft Office Word</Application>
  <DocSecurity>0</DocSecurity>
  <Lines>2</Lines>
  <Paragraphs>8</Paragraphs>
  <ScaleCrop>false</ScaleCrop>
  <Company>微软中国</Company>
  <LinksUpToDate>false</LinksUpToDate>
  <CharactersWithSpaces>4370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4</cp:revision>
  <dcterms:created xsi:type="dcterms:W3CDTF">2019-08-06T01:46:00Z</dcterms:created>
  <dcterms:modified xsi:type="dcterms:W3CDTF">2021-06-28T15:06:00Z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629F79071AD54858AEA84CE8CFD8D563</vt:lpwstr>
  </property>
</Properties>
</file>