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3F" w:rsidRPr="00032307" w:rsidRDefault="000411F7" w:rsidP="00032307">
      <w:pPr>
        <w:pStyle w:val="Default"/>
        <w:spacing w:line="640" w:lineRule="exact"/>
        <w:jc w:val="center"/>
        <w:rPr>
          <w:sz w:val="56"/>
          <w:szCs w:val="56"/>
        </w:rPr>
      </w:pPr>
      <w:r w:rsidRPr="00032307">
        <w:rPr>
          <w:rFonts w:hint="eastAsia"/>
          <w:sz w:val="56"/>
          <w:szCs w:val="56"/>
        </w:rPr>
        <w:t>2019年度衡南县烟叶生产办公室部门决算</w:t>
      </w:r>
    </w:p>
    <w:p w:rsidR="00160E3F" w:rsidRDefault="00160E3F" w:rsidP="00032307">
      <w:pPr>
        <w:pStyle w:val="Default"/>
        <w:spacing w:line="520" w:lineRule="exact"/>
        <w:rPr>
          <w:sz w:val="56"/>
          <w:szCs w:val="56"/>
        </w:rPr>
      </w:pPr>
    </w:p>
    <w:p w:rsidR="00160E3F" w:rsidRDefault="000411F7">
      <w:pPr>
        <w:pStyle w:val="Default"/>
        <w:spacing w:line="520" w:lineRule="exact"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目</w:t>
      </w:r>
      <w:r w:rsidR="00032307">
        <w:rPr>
          <w:rFonts w:hint="eastAsia"/>
          <w:sz w:val="56"/>
          <w:szCs w:val="56"/>
        </w:rPr>
        <w:t xml:space="preserve"> </w:t>
      </w:r>
      <w:r>
        <w:rPr>
          <w:rFonts w:hint="eastAsia"/>
          <w:sz w:val="56"/>
          <w:szCs w:val="56"/>
        </w:rPr>
        <w:t>录</w:t>
      </w:r>
    </w:p>
    <w:p w:rsidR="00160E3F" w:rsidRDefault="000411F7">
      <w:pPr>
        <w:pStyle w:val="Default"/>
        <w:spacing w:line="52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第一部分衡南县烟叶生产办公室概况</w:t>
      </w:r>
    </w:p>
    <w:p w:rsidR="00032307" w:rsidRDefault="000411F7" w:rsidP="00032307">
      <w:pPr>
        <w:pStyle w:val="Default"/>
        <w:numPr>
          <w:ilvl w:val="0"/>
          <w:numId w:val="2"/>
        </w:numPr>
        <w:spacing w:line="520" w:lineRule="exact"/>
        <w:rPr>
          <w:rFonts w:asciiTheme="minorEastAsia" w:eastAsiaTheme="minorEastAsia" w:hAnsiTheme="minorEastAsia" w:cs="仿宋_GB2312" w:hint="eastAsia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部门职能职责、</w:t>
      </w:r>
    </w:p>
    <w:p w:rsidR="00160E3F" w:rsidRDefault="000411F7" w:rsidP="00032307">
      <w:pPr>
        <w:pStyle w:val="Default"/>
        <w:numPr>
          <w:ilvl w:val="0"/>
          <w:numId w:val="2"/>
        </w:numPr>
        <w:spacing w:line="520" w:lineRule="exact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机构设置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及决算单位构成</w:t>
      </w:r>
    </w:p>
    <w:p w:rsidR="00160E3F" w:rsidRDefault="000411F7">
      <w:pPr>
        <w:pStyle w:val="Default"/>
        <w:spacing w:line="52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Ansi="仿宋_GB2312" w:hint="eastAsia"/>
          <w:b/>
          <w:sz w:val="28"/>
          <w:szCs w:val="28"/>
        </w:rPr>
        <w:t>第二部分</w:t>
      </w:r>
      <w:r>
        <w:rPr>
          <w:rFonts w:hAnsi="仿宋_GB2312"/>
          <w:b/>
          <w:sz w:val="28"/>
          <w:szCs w:val="28"/>
        </w:rPr>
        <w:t>201</w:t>
      </w:r>
      <w:r>
        <w:rPr>
          <w:rFonts w:hAnsi="仿宋_GB2312" w:hint="eastAsia"/>
          <w:b/>
          <w:sz w:val="28"/>
          <w:szCs w:val="28"/>
        </w:rPr>
        <w:t>8年度部门决算表</w:t>
      </w:r>
    </w:p>
    <w:p w:rsidR="00160E3F" w:rsidRDefault="000411F7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一、收入支出决算总表</w:t>
      </w:r>
    </w:p>
    <w:p w:rsidR="00160E3F" w:rsidRDefault="000411F7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二、收入决算表</w:t>
      </w:r>
    </w:p>
    <w:p w:rsidR="00160E3F" w:rsidRDefault="000411F7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三、支出决算表</w:t>
      </w:r>
    </w:p>
    <w:p w:rsidR="00160E3F" w:rsidRDefault="000411F7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四、财政拨款收入支出决算总表</w:t>
      </w:r>
    </w:p>
    <w:p w:rsidR="00160E3F" w:rsidRDefault="000411F7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五、一般公共预算财政拨款支出决算表</w:t>
      </w:r>
    </w:p>
    <w:p w:rsidR="00160E3F" w:rsidRDefault="000411F7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六、一般公共预算财政拨款基本支出决算表</w:t>
      </w:r>
    </w:p>
    <w:p w:rsidR="00160E3F" w:rsidRDefault="000411F7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七、一般公共预算财政拨款“三公”经费支出决算表</w:t>
      </w:r>
    </w:p>
    <w:p w:rsidR="00160E3F" w:rsidRDefault="000411F7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八、政府性基金预算财政拨款收入支出决算表</w:t>
      </w:r>
    </w:p>
    <w:p w:rsidR="00160E3F" w:rsidRDefault="000411F7">
      <w:pPr>
        <w:pStyle w:val="Default"/>
        <w:spacing w:line="52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Ansi="仿宋_GB2312" w:hint="eastAsia"/>
          <w:b/>
          <w:sz w:val="28"/>
          <w:szCs w:val="28"/>
        </w:rPr>
        <w:t>第三部分</w:t>
      </w:r>
      <w:r>
        <w:rPr>
          <w:rFonts w:hAnsi="仿宋_GB2312"/>
          <w:b/>
          <w:sz w:val="28"/>
          <w:szCs w:val="28"/>
        </w:rPr>
        <w:t>201</w:t>
      </w:r>
      <w:r>
        <w:rPr>
          <w:rFonts w:hAnsi="仿宋_GB2312" w:hint="eastAsia"/>
          <w:b/>
          <w:sz w:val="28"/>
          <w:szCs w:val="28"/>
        </w:rPr>
        <w:t>8年度部门决算情况说明</w:t>
      </w:r>
    </w:p>
    <w:p w:rsidR="00160E3F" w:rsidRDefault="000411F7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一、收入支出决算总体情况说明</w:t>
      </w:r>
    </w:p>
    <w:p w:rsidR="00160E3F" w:rsidRDefault="000411F7">
      <w:pPr>
        <w:spacing w:line="520" w:lineRule="exact"/>
        <w:ind w:firstLineChars="250" w:firstLine="700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二、收入决算情况说明</w:t>
      </w:r>
    </w:p>
    <w:p w:rsidR="00160E3F" w:rsidRDefault="000411F7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三、支出决算情况说明</w:t>
      </w:r>
    </w:p>
    <w:p w:rsidR="00160E3F" w:rsidRDefault="000411F7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 w:rsidR="00160E3F" w:rsidRDefault="000411F7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 w:rsidR="00160E3F" w:rsidRDefault="000411F7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 w:rsidR="00160E3F" w:rsidRDefault="000411F7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七、一般公共预算财政拨款三</w:t>
      </w:r>
      <w:proofErr w:type="gramStart"/>
      <w:r>
        <w:rPr>
          <w:rFonts w:ascii="仿宋_GB2312" w:hAnsi="仿宋_GB2312" w:cs="仿宋_GB2312"/>
          <w:color w:val="000000"/>
          <w:kern w:val="0"/>
          <w:sz w:val="28"/>
          <w:szCs w:val="28"/>
        </w:rPr>
        <w:t>公经费</w:t>
      </w:r>
      <w:proofErr w:type="gramEnd"/>
      <w:r>
        <w:rPr>
          <w:rFonts w:ascii="仿宋_GB2312" w:hAnsi="仿宋_GB2312" w:cs="仿宋_GB2312"/>
          <w:color w:val="000000"/>
          <w:kern w:val="0"/>
          <w:sz w:val="28"/>
          <w:szCs w:val="28"/>
        </w:rPr>
        <w:t>支出决算情况说明</w:t>
      </w:r>
    </w:p>
    <w:p w:rsidR="00160E3F" w:rsidRDefault="000411F7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八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政府性基金预算收入支出决算情况</w:t>
      </w:r>
    </w:p>
    <w:p w:rsidR="00160E3F" w:rsidRDefault="000411F7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九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、预算绩效情况说明</w:t>
      </w:r>
    </w:p>
    <w:p w:rsidR="00160E3F" w:rsidRDefault="000411F7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lastRenderedPageBreak/>
        <w:t>十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、其他重要事项情况说明</w:t>
      </w:r>
    </w:p>
    <w:p w:rsidR="00160E3F" w:rsidRDefault="000411F7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hAnsi="黑体" w:cs="仿宋_GB2312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黑体"/>
          <w:b/>
          <w:color w:val="000000"/>
          <w:kern w:val="0"/>
          <w:sz w:val="28"/>
          <w:szCs w:val="28"/>
        </w:rPr>
        <w:t>第四部分名词解释</w:t>
      </w:r>
    </w:p>
    <w:p w:rsidR="00160E3F" w:rsidRDefault="00032307">
      <w:pPr>
        <w:spacing w:line="520" w:lineRule="exact"/>
        <w:jc w:val="left"/>
        <w:rPr>
          <w:rFonts w:ascii="黑体" w:eastAsia="黑体" w:hAnsi="黑体" w:cs="仿宋_GB2312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仿宋_GB2312"/>
          <w:b/>
          <w:color w:val="000000"/>
          <w:kern w:val="0"/>
          <w:sz w:val="28"/>
          <w:szCs w:val="28"/>
        </w:rPr>
        <w:t>第五部分</w:t>
      </w:r>
      <w:r>
        <w:rPr>
          <w:rFonts w:ascii="黑体" w:eastAsia="黑体" w:hAnsi="黑体" w:cs="仿宋_GB2312" w:hint="eastAsia"/>
          <w:b/>
          <w:color w:val="000000"/>
          <w:kern w:val="0"/>
          <w:sz w:val="28"/>
          <w:szCs w:val="28"/>
        </w:rPr>
        <w:t xml:space="preserve"> 附件</w:t>
      </w:r>
    </w:p>
    <w:p w:rsidR="00160E3F" w:rsidRDefault="00160E3F">
      <w:pPr>
        <w:pStyle w:val="Default"/>
        <w:jc w:val="center"/>
        <w:rPr>
          <w:rFonts w:ascii="新宋体" w:eastAsia="新宋体" w:hAnsi="新宋体" w:cs="Times New Roman"/>
          <w:b/>
          <w:color w:val="auto"/>
          <w:kern w:val="2"/>
          <w:sz w:val="44"/>
          <w:szCs w:val="44"/>
        </w:rPr>
      </w:pPr>
    </w:p>
    <w:p w:rsidR="00160E3F" w:rsidRPr="00032307" w:rsidRDefault="000411F7" w:rsidP="00032307">
      <w:pPr>
        <w:pStyle w:val="Default"/>
        <w:rPr>
          <w:b/>
          <w:sz w:val="28"/>
          <w:szCs w:val="28"/>
        </w:rPr>
      </w:pPr>
      <w:r w:rsidRPr="00032307">
        <w:rPr>
          <w:rFonts w:hint="eastAsia"/>
          <w:b/>
          <w:sz w:val="28"/>
          <w:szCs w:val="28"/>
        </w:rPr>
        <w:t>第一部分 衡南县烟叶生产办公室概况</w:t>
      </w:r>
    </w:p>
    <w:p w:rsidR="00160E3F" w:rsidRDefault="000411F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一、部门职能职责、</w:t>
      </w:r>
      <w:r>
        <w:rPr>
          <w:rFonts w:ascii="仿宋" w:eastAsia="仿宋" w:hAnsi="仿宋"/>
          <w:sz w:val="30"/>
          <w:szCs w:val="30"/>
        </w:rPr>
        <w:t>机构设置</w:t>
      </w:r>
      <w:r>
        <w:rPr>
          <w:rFonts w:ascii="仿宋" w:eastAsia="仿宋" w:hAnsi="仿宋" w:hint="eastAsia"/>
          <w:sz w:val="30"/>
          <w:szCs w:val="30"/>
        </w:rPr>
        <w:t>及决算单位构成</w:t>
      </w:r>
    </w:p>
    <w:p w:rsidR="00160E3F" w:rsidRDefault="000411F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（一）部门职能职责及机构设置</w:t>
      </w:r>
    </w:p>
    <w:p w:rsidR="00160E3F" w:rsidRDefault="000411F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衡南县人民政府烟叶生产办公室，主要职责是搞好全县烟叶生产、规划、指导、服务。组织烟叶生产新技术示范、推广应用与培训，协调烟叶生产和收购。属正科级事业单位。财务实行独立核算，实行国库集中支付，现有在职职工28人，</w:t>
      </w:r>
      <w:proofErr w:type="gramStart"/>
      <w:r>
        <w:rPr>
          <w:rFonts w:ascii="仿宋" w:eastAsia="仿宋" w:hAnsi="仿宋" w:hint="eastAsia"/>
          <w:sz w:val="30"/>
          <w:szCs w:val="30"/>
        </w:rPr>
        <w:t>系财政</w:t>
      </w:r>
      <w:proofErr w:type="gramEnd"/>
      <w:r>
        <w:rPr>
          <w:rFonts w:ascii="仿宋" w:eastAsia="仿宋" w:hAnsi="仿宋" w:hint="eastAsia"/>
          <w:sz w:val="30"/>
          <w:szCs w:val="30"/>
        </w:rPr>
        <w:t>供给单位，内设办公室、人事股、财务股、</w:t>
      </w:r>
      <w:proofErr w:type="gramStart"/>
      <w:r>
        <w:rPr>
          <w:rFonts w:ascii="仿宋" w:eastAsia="仿宋" w:hAnsi="仿宋" w:hint="eastAsia"/>
          <w:sz w:val="30"/>
          <w:szCs w:val="30"/>
        </w:rPr>
        <w:t>生产股</w:t>
      </w:r>
      <w:proofErr w:type="gramEnd"/>
      <w:r>
        <w:rPr>
          <w:rFonts w:ascii="仿宋" w:eastAsia="仿宋" w:hAnsi="仿宋" w:hint="eastAsia"/>
          <w:sz w:val="30"/>
          <w:szCs w:val="30"/>
        </w:rPr>
        <w:t>4个股室。</w:t>
      </w:r>
    </w:p>
    <w:p w:rsidR="00160E3F" w:rsidRDefault="000411F7">
      <w:pPr>
        <w:ind w:firstLineChars="200" w:firstLine="560"/>
        <w:rPr>
          <w:rFonts w:ascii="仿宋" w:eastAsia="仿宋" w:hAnsi="仿宋"/>
          <w:sz w:val="30"/>
          <w:szCs w:val="30"/>
        </w:rPr>
      </w:pPr>
      <w:r>
        <w:rPr>
          <w:rFonts w:ascii="宋体" w:hAnsi="宋体" w:hint="eastAsia"/>
          <w:sz w:val="28"/>
        </w:rPr>
        <w:t>（二）</w:t>
      </w:r>
      <w:r>
        <w:rPr>
          <w:rFonts w:ascii="仿宋" w:eastAsia="仿宋" w:hAnsi="仿宋" w:hint="eastAsia"/>
          <w:sz w:val="30"/>
          <w:szCs w:val="30"/>
        </w:rPr>
        <w:t>2018年决算部门单位的构成</w:t>
      </w:r>
    </w:p>
    <w:p w:rsidR="00160E3F" w:rsidRDefault="000411F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衡南县烟叶生产办公室本级。</w:t>
      </w:r>
    </w:p>
    <w:p w:rsidR="00032307" w:rsidRDefault="000411F7" w:rsidP="00032307">
      <w:pPr>
        <w:jc w:val="center"/>
        <w:rPr>
          <w:rFonts w:ascii="黑体" w:eastAsia="黑体" w:hAnsi="仿宋_GB2312" w:cs="黑体" w:hint="eastAsia"/>
          <w:b/>
          <w:color w:val="000000"/>
          <w:kern w:val="0"/>
          <w:sz w:val="28"/>
          <w:szCs w:val="28"/>
        </w:rPr>
      </w:pPr>
      <w:r w:rsidRPr="00032307">
        <w:rPr>
          <w:rFonts w:ascii="黑体" w:eastAsia="黑体" w:hAnsi="仿宋_GB2312" w:cs="黑体" w:hint="eastAsia"/>
          <w:b/>
          <w:color w:val="000000"/>
          <w:kern w:val="0"/>
          <w:sz w:val="28"/>
          <w:szCs w:val="28"/>
        </w:rPr>
        <w:t>第二部分部门决算表</w:t>
      </w:r>
    </w:p>
    <w:p w:rsidR="00160E3F" w:rsidRPr="00032307" w:rsidRDefault="000411F7" w:rsidP="00032307">
      <w:pPr>
        <w:jc w:val="center"/>
        <w:rPr>
          <w:rFonts w:ascii="黑体" w:eastAsia="黑体" w:hAnsi="仿宋_GB2312" w:cs="黑体"/>
          <w:color w:val="000000"/>
          <w:kern w:val="0"/>
          <w:sz w:val="28"/>
          <w:szCs w:val="28"/>
        </w:rPr>
      </w:pPr>
      <w:r w:rsidRPr="00032307">
        <w:rPr>
          <w:rFonts w:ascii="黑体" w:eastAsia="黑体" w:hAnsi="仿宋_GB2312" w:cs="黑体" w:hint="eastAsia"/>
          <w:color w:val="000000"/>
          <w:kern w:val="0"/>
          <w:sz w:val="28"/>
          <w:szCs w:val="28"/>
        </w:rPr>
        <w:t>(部门决算公示表</w:t>
      </w:r>
      <w:r w:rsidR="00032307">
        <w:rPr>
          <w:rFonts w:ascii="黑体" w:eastAsia="黑体" w:hAnsi="仿宋_GB2312" w:cs="黑体" w:hint="eastAsia"/>
          <w:color w:val="000000"/>
          <w:kern w:val="0"/>
          <w:sz w:val="28"/>
          <w:szCs w:val="28"/>
        </w:rPr>
        <w:t>详见附件</w:t>
      </w:r>
      <w:r w:rsidRPr="00032307">
        <w:rPr>
          <w:rFonts w:ascii="黑体" w:eastAsia="黑体" w:hAnsi="仿宋_GB2312" w:cs="黑体" w:hint="eastAsia"/>
          <w:color w:val="000000"/>
          <w:kern w:val="0"/>
          <w:sz w:val="28"/>
          <w:szCs w:val="28"/>
        </w:rPr>
        <w:t>后)</w:t>
      </w:r>
    </w:p>
    <w:p w:rsidR="00160E3F" w:rsidRDefault="00160E3F" w:rsidP="00032307">
      <w:pPr>
        <w:rPr>
          <w:rFonts w:ascii="仿宋" w:eastAsia="仿宋" w:hAnsi="仿宋"/>
          <w:sz w:val="30"/>
          <w:szCs w:val="30"/>
        </w:rPr>
      </w:pPr>
    </w:p>
    <w:p w:rsidR="00160E3F" w:rsidRPr="00032307" w:rsidRDefault="000411F7" w:rsidP="00032307">
      <w:pPr>
        <w:pStyle w:val="Default"/>
        <w:jc w:val="center"/>
        <w:rPr>
          <w:rFonts w:hAnsi="仿宋_GB2312"/>
          <w:b/>
          <w:sz w:val="28"/>
          <w:szCs w:val="28"/>
        </w:rPr>
      </w:pPr>
      <w:r w:rsidRPr="00032307">
        <w:rPr>
          <w:rFonts w:hAnsi="仿宋_GB2312" w:hint="eastAsia"/>
          <w:b/>
          <w:sz w:val="28"/>
          <w:szCs w:val="28"/>
        </w:rPr>
        <w:t>第三部分</w:t>
      </w:r>
      <w:r w:rsidRPr="00032307">
        <w:rPr>
          <w:rFonts w:hAnsi="仿宋_GB2312"/>
          <w:b/>
          <w:sz w:val="28"/>
          <w:szCs w:val="28"/>
        </w:rPr>
        <w:t>201</w:t>
      </w:r>
      <w:r w:rsidRPr="00032307">
        <w:rPr>
          <w:rFonts w:hAnsi="仿宋_GB2312" w:hint="eastAsia"/>
          <w:b/>
          <w:sz w:val="28"/>
          <w:szCs w:val="28"/>
        </w:rPr>
        <w:t>8年度部门决算情况说明</w:t>
      </w:r>
    </w:p>
    <w:p w:rsidR="00160E3F" w:rsidRDefault="000411F7">
      <w:pPr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一、</w:t>
      </w:r>
      <w:r>
        <w:rPr>
          <w:rFonts w:asciiTheme="minorEastAsia" w:eastAsiaTheme="minorEastAsia" w:hAnsiTheme="minorEastAsia" w:cs="仿宋_GB2312"/>
          <w:b/>
          <w:bCs/>
          <w:sz w:val="28"/>
          <w:szCs w:val="28"/>
        </w:rPr>
        <w:t>收入支出决算总体情况说明</w:t>
      </w:r>
    </w:p>
    <w:p w:rsidR="00160E3F" w:rsidRDefault="000411F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1.关于预算执行情况分析</w:t>
      </w:r>
    </w:p>
    <w:p w:rsidR="00160E3F" w:rsidRDefault="000411F7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本单位2018年总收入1243.95万元，包含了解决烟叶生产相关专项经费700万元，丰产寄存专项经费70万元，省结算补助20万元，年初结转4万元，支出1243.61万元，年末结转4.38万</w:t>
      </w:r>
      <w:r>
        <w:rPr>
          <w:rFonts w:ascii="仿宋" w:eastAsia="仿宋" w:hAnsi="仿宋" w:hint="eastAsia"/>
          <w:sz w:val="30"/>
          <w:szCs w:val="30"/>
        </w:rPr>
        <w:lastRenderedPageBreak/>
        <w:t>元。较上年度增加了897.97万元，主要因为上年度决算报表只做了财政拨款收入，项目经费未做收支决算。</w:t>
      </w:r>
    </w:p>
    <w:p w:rsidR="00160E3F" w:rsidRDefault="000411F7">
      <w:pPr>
        <w:pStyle w:val="Default"/>
        <w:ind w:firstLineChars="200" w:firstLine="602"/>
        <w:rPr>
          <w:rFonts w:hAnsi="黑体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color w:val="auto"/>
          <w:kern w:val="2"/>
          <w:sz w:val="30"/>
          <w:szCs w:val="30"/>
        </w:rPr>
        <w:t>二、收入决算情况说明</w:t>
      </w:r>
    </w:p>
    <w:p w:rsidR="00160E3F" w:rsidRDefault="000411F7">
      <w:pPr>
        <w:pStyle w:val="Default"/>
        <w:ind w:firstLineChars="200" w:firstLine="600"/>
        <w:rPr>
          <w:rFonts w:ascii="仿宋" w:eastAsia="仿宋" w:hAnsi="仿宋" w:cs="Times New Roman"/>
          <w:color w:val="auto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本年收入合计1243.95万元，其中：财政拨款收入1243.95万元，占100%；上级补助收入0万元，占0%；事业收入0万元，占0%；经营收入0万元，占0%；附属单位上缴收入0万元，占0%；其他收入0万元，占0%。</w:t>
      </w:r>
    </w:p>
    <w:p w:rsidR="00160E3F" w:rsidRDefault="000411F7">
      <w:pPr>
        <w:pStyle w:val="Default"/>
        <w:ind w:firstLineChars="200" w:firstLine="602"/>
        <w:rPr>
          <w:rFonts w:hAnsi="黑体"/>
          <w:b/>
          <w:color w:val="auto"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color w:val="auto"/>
          <w:kern w:val="2"/>
          <w:sz w:val="30"/>
          <w:szCs w:val="30"/>
        </w:rPr>
        <w:t>三、支出决算情况说明</w:t>
      </w:r>
    </w:p>
    <w:p w:rsidR="00160E3F" w:rsidRDefault="000411F7">
      <w:pPr>
        <w:pStyle w:val="Default"/>
        <w:ind w:firstLineChars="200" w:firstLine="600"/>
        <w:rPr>
          <w:rFonts w:ascii="仿宋" w:eastAsia="仿宋" w:hAnsi="仿宋" w:cs="Times New Roman"/>
          <w:color w:val="auto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本年支出合计1243.61万元，其中：基本支出543.61万元，占43.71%；项目支出700万元，占56.29%；上缴上级支出0万元，占0%；经营支出0万元，占0%；对附属单位补助支出0万元，占0%。</w:t>
      </w:r>
    </w:p>
    <w:p w:rsidR="00160E3F" w:rsidRDefault="000411F7">
      <w:pPr>
        <w:pStyle w:val="Default"/>
        <w:ind w:firstLineChars="200" w:firstLine="602"/>
        <w:rPr>
          <w:rFonts w:ascii="仿宋" w:eastAsia="仿宋" w:hAnsi="仿宋" w:cs="Times New Roman"/>
          <w:b/>
          <w:bCs/>
          <w:color w:val="auto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b/>
          <w:bCs/>
          <w:color w:val="auto"/>
          <w:kern w:val="2"/>
          <w:sz w:val="30"/>
          <w:szCs w:val="30"/>
        </w:rPr>
        <w:t>四、财政拨款收入支出决算总体情况说明</w:t>
      </w:r>
    </w:p>
    <w:p w:rsidR="00160E3F" w:rsidRDefault="000411F7">
      <w:pPr>
        <w:widowControl/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2018年度财政拨款收入总计1243.95万元，较上年决算数增加897.97万元，增加259.54%，主要原因是上年度决算报表未将项目经费做入收支决算。</w:t>
      </w:r>
    </w:p>
    <w:p w:rsidR="00160E3F" w:rsidRDefault="000411F7">
      <w:pPr>
        <w:widowControl/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2018年度财政拨款支出总计1243.61万元，均为一般公共预算财政拨款，较上年决算数增加897.63万元，增加259.45%，主要原因：上年度决算报表未将项目经费做入收支决算。</w:t>
      </w:r>
    </w:p>
    <w:p w:rsidR="00160E3F" w:rsidRDefault="000411F7">
      <w:pPr>
        <w:pStyle w:val="Default"/>
        <w:ind w:firstLineChars="200" w:firstLine="602"/>
        <w:rPr>
          <w:rFonts w:hAnsi="黑体"/>
          <w:b/>
          <w:color w:val="auto"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color w:val="auto"/>
          <w:kern w:val="2"/>
          <w:sz w:val="30"/>
          <w:szCs w:val="30"/>
        </w:rPr>
        <w:t>五、一般公共预算财政拨款支出决算情况说明</w:t>
      </w:r>
    </w:p>
    <w:p w:rsidR="00160E3F" w:rsidRDefault="000411F7">
      <w:pPr>
        <w:pStyle w:val="Default"/>
        <w:ind w:firstLineChars="200" w:firstLine="600"/>
        <w:rPr>
          <w:rFonts w:ascii="仿宋" w:eastAsia="仿宋" w:hAnsi="仿宋" w:cs="Times New Roman"/>
          <w:color w:val="auto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（一）财政拨款支出决算总体情况</w:t>
      </w:r>
    </w:p>
    <w:p w:rsidR="00160E3F" w:rsidRDefault="000411F7">
      <w:pPr>
        <w:pStyle w:val="Default"/>
        <w:ind w:firstLineChars="250" w:firstLine="750"/>
        <w:rPr>
          <w:rFonts w:ascii="仿宋" w:eastAsia="仿宋" w:hAnsi="仿宋" w:cs="Times New Roman"/>
          <w:color w:val="auto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2018年度财政拨款支出1243.61万元，占本年支出合计的98.39%，与2017年相比，财政拨款支出增加897.63万元，增加</w:t>
      </w: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lastRenderedPageBreak/>
        <w:t>259.45%，主要原因</w:t>
      </w:r>
      <w:proofErr w:type="gramStart"/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一</w:t>
      </w:r>
      <w:proofErr w:type="gramEnd"/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上年度决算报表未将项目经费做入收支决算，二是项目经费由140万元增加至700万元。</w:t>
      </w:r>
    </w:p>
    <w:p w:rsidR="00160E3F" w:rsidRDefault="000411F7">
      <w:pPr>
        <w:pStyle w:val="Default"/>
        <w:ind w:firstLineChars="150" w:firstLine="450"/>
        <w:rPr>
          <w:rFonts w:ascii="仿宋" w:eastAsia="仿宋" w:hAnsi="仿宋" w:cs="Times New Roman"/>
          <w:color w:val="auto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（二）财政拨款支出决算结构情况</w:t>
      </w:r>
    </w:p>
    <w:p w:rsidR="00160E3F" w:rsidRDefault="000411F7">
      <w:pPr>
        <w:pStyle w:val="Default"/>
        <w:ind w:firstLineChars="200" w:firstLine="600"/>
        <w:rPr>
          <w:rFonts w:ascii="仿宋" w:eastAsia="仿宋" w:hAnsi="仿宋" w:cs="Times New Roman"/>
          <w:color w:val="auto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2018年度财政拨款支出1243.61万元，主要用于以下方面：一般公共服务（类）支出1195.64万元，占96.14%；行政运行支出179.24万元，占14.41%;其他政府办公厅（室）及相关机构事务支出957.28万元，占76.98%；其他一般公共服务支出20万元，占1.61%；社会保障和就业支出31.89万元，占2.56%；医疗卫生与计划生育支出8.6万元，占0.69%；住房保障支出7.48万元，占0.6%；</w:t>
      </w:r>
    </w:p>
    <w:p w:rsidR="00160E3F" w:rsidRDefault="000411F7">
      <w:pPr>
        <w:pStyle w:val="Default"/>
        <w:ind w:firstLineChars="250" w:firstLine="750"/>
        <w:rPr>
          <w:rFonts w:ascii="仿宋" w:eastAsia="仿宋" w:hAnsi="仿宋" w:cs="Times New Roman"/>
          <w:color w:val="auto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（三）财政拨款支出决算具体情况</w:t>
      </w:r>
    </w:p>
    <w:p w:rsidR="00160E3F" w:rsidRDefault="000411F7">
      <w:pPr>
        <w:pStyle w:val="Default"/>
        <w:ind w:firstLineChars="250" w:firstLine="750"/>
        <w:rPr>
          <w:rFonts w:ascii="仿宋" w:eastAsia="仿宋" w:hAnsi="仿宋" w:cs="Times New Roman"/>
          <w:color w:val="auto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2018年度财政拨款支出年初预算数为1243.96万元，支出决算数为1243.61万元，完成年初预算的99.97%，其中：</w:t>
      </w:r>
    </w:p>
    <w:p w:rsidR="00160E3F" w:rsidRDefault="000411F7">
      <w:pPr>
        <w:pStyle w:val="Default"/>
        <w:ind w:firstLineChars="250" w:firstLine="750"/>
        <w:rPr>
          <w:rFonts w:ascii="仿宋" w:eastAsia="仿宋" w:hAnsi="仿宋" w:cs="Times New Roman"/>
          <w:color w:val="auto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1、一般公共服务（类）政府办公厅（室）及相关机构事务（款）其他政府办公厅（室）及相关机构事务（项）。</w:t>
      </w:r>
    </w:p>
    <w:p w:rsidR="00160E3F" w:rsidRDefault="000411F7">
      <w:pPr>
        <w:pStyle w:val="Default"/>
        <w:ind w:firstLine="600"/>
        <w:rPr>
          <w:rFonts w:ascii="仿宋" w:eastAsia="仿宋" w:hAnsi="仿宋" w:cs="Times New Roman"/>
          <w:color w:val="auto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年初预算957.28万元，支出决算为957.28万元，决算数持平年初预算数。</w:t>
      </w:r>
    </w:p>
    <w:p w:rsidR="00160E3F" w:rsidRDefault="000411F7">
      <w:pPr>
        <w:pStyle w:val="Default"/>
        <w:numPr>
          <w:ilvl w:val="0"/>
          <w:numId w:val="1"/>
        </w:numPr>
        <w:ind w:firstLine="600"/>
        <w:rPr>
          <w:rFonts w:ascii="仿宋" w:eastAsia="仿宋" w:hAnsi="仿宋" w:cs="Times New Roman"/>
          <w:color w:val="auto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一般公共服务（类）政府办公厅（室）及相关机构事务（款）行政运行（项）。</w:t>
      </w:r>
    </w:p>
    <w:p w:rsidR="00160E3F" w:rsidRDefault="000411F7">
      <w:pPr>
        <w:pStyle w:val="Default"/>
        <w:rPr>
          <w:rFonts w:ascii="仿宋" w:eastAsia="仿宋" w:hAnsi="仿宋" w:cs="Times New Roman"/>
          <w:color w:val="auto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 xml:space="preserve">    年初预算179.59万元，支出决算179.24万元，决算数少于预算数的原因是厉行节约，结余至下年。</w:t>
      </w:r>
    </w:p>
    <w:p w:rsidR="00160E3F" w:rsidRDefault="000411F7">
      <w:pPr>
        <w:pStyle w:val="Default"/>
        <w:ind w:firstLineChars="200" w:firstLine="600"/>
        <w:rPr>
          <w:rFonts w:ascii="仿宋" w:eastAsia="仿宋" w:hAnsi="仿宋" w:cs="Times New Roman"/>
          <w:color w:val="auto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3、一般公共服务（类）人大事务（款）其他人大事务支出</w:t>
      </w: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lastRenderedPageBreak/>
        <w:t>（项）。</w:t>
      </w:r>
    </w:p>
    <w:p w:rsidR="00160E3F" w:rsidRDefault="000411F7">
      <w:pPr>
        <w:pStyle w:val="Default"/>
        <w:ind w:firstLineChars="200" w:firstLine="600"/>
        <w:rPr>
          <w:rFonts w:ascii="仿宋" w:eastAsia="仿宋" w:hAnsi="仿宋" w:cs="Times New Roman"/>
          <w:color w:val="auto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年初预算39.12万元，支出决算为39.12万元，决算数持平年初预算数。</w:t>
      </w:r>
    </w:p>
    <w:p w:rsidR="00160E3F" w:rsidRDefault="000411F7">
      <w:pPr>
        <w:pStyle w:val="Default"/>
        <w:ind w:firstLineChars="200" w:firstLine="600"/>
        <w:rPr>
          <w:rFonts w:ascii="仿宋" w:eastAsia="仿宋" w:hAnsi="仿宋" w:cs="Times New Roman"/>
          <w:color w:val="auto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4、一般公共服务（类）其他一般公共服务支出（款）其他一般公共服务支出（项）。</w:t>
      </w:r>
    </w:p>
    <w:p w:rsidR="00160E3F" w:rsidRDefault="000411F7">
      <w:pPr>
        <w:pStyle w:val="Default"/>
        <w:ind w:firstLineChars="250" w:firstLine="750"/>
        <w:rPr>
          <w:rFonts w:ascii="仿宋" w:eastAsia="仿宋" w:hAnsi="仿宋" w:cs="Times New Roman"/>
          <w:color w:val="auto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年初预算20万元，支出决算为20万元，决算数持平年初预算数。</w:t>
      </w:r>
    </w:p>
    <w:p w:rsidR="00160E3F" w:rsidRDefault="000411F7">
      <w:pPr>
        <w:pStyle w:val="Default"/>
        <w:ind w:firstLineChars="250" w:firstLine="750"/>
        <w:rPr>
          <w:rFonts w:ascii="仿宋" w:eastAsia="仿宋" w:hAnsi="仿宋" w:cs="Times New Roman"/>
          <w:color w:val="auto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5、社会保障和就业支出（类）行政事业单位离退休（款）机关事业单位基本养老保险缴费支出（项）</w:t>
      </w:r>
    </w:p>
    <w:p w:rsidR="00160E3F" w:rsidRDefault="000411F7">
      <w:pPr>
        <w:pStyle w:val="Default"/>
        <w:ind w:firstLineChars="250" w:firstLine="750"/>
        <w:rPr>
          <w:rFonts w:ascii="仿宋" w:eastAsia="仿宋" w:hAnsi="仿宋" w:cs="Times New Roman"/>
          <w:color w:val="auto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年初预算27.02万元，支出决算为27.02万元，决算数持平年初预算数。</w:t>
      </w:r>
    </w:p>
    <w:p w:rsidR="00160E3F" w:rsidRDefault="000411F7">
      <w:pPr>
        <w:pStyle w:val="Default"/>
        <w:numPr>
          <w:ilvl w:val="0"/>
          <w:numId w:val="1"/>
        </w:numPr>
        <w:ind w:firstLine="600"/>
        <w:rPr>
          <w:rFonts w:ascii="仿宋" w:eastAsia="仿宋" w:hAnsi="仿宋" w:cs="Times New Roman"/>
          <w:color w:val="auto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社会保障和就业支出（类）行政事业单位离退休（款）机关事业单位职业年金缴费支出（项）</w:t>
      </w:r>
    </w:p>
    <w:p w:rsidR="00160E3F" w:rsidRDefault="000411F7">
      <w:pPr>
        <w:pStyle w:val="Default"/>
        <w:ind w:firstLineChars="250" w:firstLine="750"/>
        <w:rPr>
          <w:rFonts w:ascii="仿宋" w:eastAsia="仿宋" w:hAnsi="仿宋" w:cs="Times New Roman"/>
          <w:color w:val="auto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年初预算2.11万元，支出决算为2.11万元，决算数持平年初预算数。</w:t>
      </w:r>
    </w:p>
    <w:p w:rsidR="00160E3F" w:rsidRDefault="000411F7">
      <w:pPr>
        <w:pStyle w:val="Default"/>
        <w:numPr>
          <w:ilvl w:val="0"/>
          <w:numId w:val="1"/>
        </w:numPr>
        <w:ind w:firstLine="600"/>
        <w:rPr>
          <w:rFonts w:ascii="仿宋" w:eastAsia="仿宋" w:hAnsi="仿宋" w:cs="Times New Roman"/>
          <w:color w:val="auto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社会保障和就业支出（类）抚恤（款）其他优抚支出（项）</w:t>
      </w:r>
    </w:p>
    <w:p w:rsidR="00160E3F" w:rsidRDefault="000411F7">
      <w:pPr>
        <w:pStyle w:val="Default"/>
        <w:ind w:firstLineChars="250" w:firstLine="750"/>
        <w:rPr>
          <w:rFonts w:ascii="仿宋" w:eastAsia="仿宋" w:hAnsi="仿宋" w:cs="Times New Roman"/>
          <w:color w:val="auto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年初预算0.93万元，支出决算为0.93万元，决算数持平年初预算数。</w:t>
      </w:r>
    </w:p>
    <w:p w:rsidR="00160E3F" w:rsidRDefault="000411F7">
      <w:pPr>
        <w:pStyle w:val="Default"/>
        <w:numPr>
          <w:ilvl w:val="0"/>
          <w:numId w:val="1"/>
        </w:numPr>
        <w:ind w:firstLine="600"/>
        <w:rPr>
          <w:rFonts w:ascii="仿宋" w:eastAsia="仿宋" w:hAnsi="仿宋" w:cs="Times New Roman"/>
          <w:color w:val="auto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社会保障和就业支出（类）财政对其他社会保险基金的补助（款）财政对工伤保险基金的补助（项）</w:t>
      </w:r>
    </w:p>
    <w:p w:rsidR="00160E3F" w:rsidRDefault="000411F7">
      <w:pPr>
        <w:pStyle w:val="Default"/>
        <w:ind w:firstLineChars="200" w:firstLine="600"/>
        <w:rPr>
          <w:rFonts w:ascii="仿宋" w:eastAsia="仿宋" w:hAnsi="仿宋" w:cs="Times New Roman"/>
          <w:color w:val="auto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年初预算1.08万元，支出决算为1.08万元，决算数持平年初预算数。</w:t>
      </w:r>
    </w:p>
    <w:p w:rsidR="00160E3F" w:rsidRDefault="000411F7">
      <w:pPr>
        <w:pStyle w:val="Default"/>
        <w:numPr>
          <w:ilvl w:val="0"/>
          <w:numId w:val="1"/>
        </w:numPr>
        <w:ind w:firstLine="600"/>
        <w:rPr>
          <w:rFonts w:ascii="仿宋" w:eastAsia="仿宋" w:hAnsi="仿宋" w:cs="Times New Roman"/>
          <w:color w:val="auto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lastRenderedPageBreak/>
        <w:t>社会保障和就业支出（类）财政对其他社会保险基金的补助（款）财政对生育保险基金的补助（项）</w:t>
      </w:r>
    </w:p>
    <w:p w:rsidR="00160E3F" w:rsidRDefault="000411F7">
      <w:pPr>
        <w:pStyle w:val="Default"/>
        <w:ind w:firstLineChars="200" w:firstLine="600"/>
        <w:rPr>
          <w:rFonts w:ascii="仿宋" w:eastAsia="仿宋" w:hAnsi="仿宋" w:cs="Times New Roman"/>
          <w:color w:val="auto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年初预算0.75万元，支出决算为0.75万元，决算数持平年初预算数。</w:t>
      </w:r>
    </w:p>
    <w:p w:rsidR="00160E3F" w:rsidRDefault="000411F7">
      <w:pPr>
        <w:pStyle w:val="Default"/>
        <w:numPr>
          <w:ilvl w:val="0"/>
          <w:numId w:val="1"/>
        </w:numPr>
        <w:ind w:firstLine="600"/>
        <w:rPr>
          <w:rFonts w:ascii="仿宋" w:eastAsia="仿宋" w:hAnsi="仿宋" w:cs="Times New Roman"/>
          <w:color w:val="auto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医疗卫生与计划生育支出（类）行政事业单位医疗（款）行政单位医疗（项）</w:t>
      </w:r>
    </w:p>
    <w:p w:rsidR="00160E3F" w:rsidRDefault="000411F7">
      <w:pPr>
        <w:pStyle w:val="Default"/>
        <w:ind w:firstLineChars="200" w:firstLine="600"/>
        <w:rPr>
          <w:rFonts w:ascii="仿宋" w:eastAsia="仿宋" w:hAnsi="仿宋" w:cs="Times New Roman"/>
          <w:color w:val="auto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年初预算8.6万元，支出决算为8.6万元，决算数持平年初预算数。</w:t>
      </w:r>
    </w:p>
    <w:p w:rsidR="00160E3F" w:rsidRDefault="000411F7">
      <w:pPr>
        <w:pStyle w:val="Default"/>
        <w:ind w:firstLineChars="200" w:firstLine="600"/>
        <w:rPr>
          <w:rFonts w:ascii="仿宋" w:eastAsia="仿宋" w:hAnsi="仿宋" w:cs="Times New Roman"/>
          <w:color w:val="auto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8、住房保障支出（类）住房改革支出（款）住房公积金（项）</w:t>
      </w:r>
    </w:p>
    <w:p w:rsidR="00160E3F" w:rsidRDefault="000411F7">
      <w:pPr>
        <w:pStyle w:val="Default"/>
        <w:ind w:firstLineChars="200" w:firstLine="600"/>
        <w:rPr>
          <w:rFonts w:ascii="仿宋" w:eastAsia="仿宋" w:hAnsi="仿宋" w:cs="Times New Roman"/>
          <w:color w:val="auto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年初预算7.48万元，支出决算为7.48万元，决算数持平年初预算数。</w:t>
      </w:r>
    </w:p>
    <w:p w:rsidR="00160E3F" w:rsidRDefault="000411F7">
      <w:pPr>
        <w:pStyle w:val="Default"/>
        <w:ind w:firstLineChars="200" w:firstLine="602"/>
        <w:rPr>
          <w:rFonts w:ascii="仿宋" w:eastAsia="仿宋" w:hAnsi="仿宋" w:cs="Times New Roman"/>
          <w:b/>
          <w:bCs/>
          <w:color w:val="auto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b/>
          <w:bCs/>
          <w:color w:val="auto"/>
          <w:kern w:val="2"/>
          <w:sz w:val="30"/>
          <w:szCs w:val="30"/>
        </w:rPr>
        <w:t>六、一般公共预算财政拨款基本支出决算情况说明</w:t>
      </w:r>
    </w:p>
    <w:p w:rsidR="00160E3F" w:rsidRDefault="000411F7">
      <w:pPr>
        <w:pStyle w:val="Default"/>
        <w:ind w:firstLineChars="200" w:firstLine="600"/>
        <w:rPr>
          <w:rFonts w:ascii="仿宋" w:eastAsia="仿宋" w:hAnsi="仿宋" w:cs="Times New Roman"/>
          <w:color w:val="auto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2018年度财政拨款基本支出543.61万元，其中：人员经费278.31万元，</w:t>
      </w:r>
      <w:proofErr w:type="gramStart"/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占基本</w:t>
      </w:r>
      <w:proofErr w:type="gramEnd"/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支出的51.2%,主要包括基本工资、津贴补贴、奖金、伙食补助费、绩效工资、职工基本</w:t>
      </w:r>
      <w:proofErr w:type="gramStart"/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医疗医疗</w:t>
      </w:r>
      <w:proofErr w:type="gramEnd"/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保险缴费、其他社会保险缴费、住房公积金、医疗费、其他工资福利支出、生活补助、奖励金、其他对个人和家庭的补助。公用经费265.3万元，</w:t>
      </w:r>
      <w:proofErr w:type="gramStart"/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占基本</w:t>
      </w:r>
      <w:proofErr w:type="gramEnd"/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支出的48.8%，主要包括办公费、印刷费、咨询费、水费、电费、邮电费、物业管理费、差旅费、租赁费、会议费、培训费、公务接待费、专用材料费、专用燃料费、劳务费、委托业务费、工会经费、福利费、其他交通费用、税金及附加费用、其他商品和服务出支、办公设备购置、专用设备购置、其他交通</w:t>
      </w: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lastRenderedPageBreak/>
        <w:t>工具购置、其他资本性支出。</w:t>
      </w:r>
    </w:p>
    <w:p w:rsidR="00160E3F" w:rsidRDefault="000411F7">
      <w:pPr>
        <w:pStyle w:val="Default"/>
        <w:ind w:firstLineChars="200" w:firstLine="602"/>
        <w:rPr>
          <w:rFonts w:ascii="仿宋" w:eastAsia="仿宋" w:hAnsi="仿宋" w:cs="Times New Roman"/>
          <w:b/>
          <w:bCs/>
          <w:color w:val="auto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b/>
          <w:bCs/>
          <w:color w:val="auto"/>
          <w:kern w:val="2"/>
          <w:sz w:val="30"/>
          <w:szCs w:val="30"/>
        </w:rPr>
        <w:t>七、一般公共预算财政拨款三</w:t>
      </w:r>
      <w:proofErr w:type="gramStart"/>
      <w:r>
        <w:rPr>
          <w:rFonts w:ascii="仿宋" w:eastAsia="仿宋" w:hAnsi="仿宋" w:cs="Times New Roman" w:hint="eastAsia"/>
          <w:b/>
          <w:bCs/>
          <w:color w:val="auto"/>
          <w:kern w:val="2"/>
          <w:sz w:val="30"/>
          <w:szCs w:val="30"/>
        </w:rPr>
        <w:t>公经费</w:t>
      </w:r>
      <w:proofErr w:type="gramEnd"/>
      <w:r>
        <w:rPr>
          <w:rFonts w:ascii="仿宋" w:eastAsia="仿宋" w:hAnsi="仿宋" w:cs="Times New Roman" w:hint="eastAsia"/>
          <w:b/>
          <w:bCs/>
          <w:color w:val="auto"/>
          <w:kern w:val="2"/>
          <w:sz w:val="30"/>
          <w:szCs w:val="30"/>
        </w:rPr>
        <w:t>支出决算情况说明</w:t>
      </w:r>
    </w:p>
    <w:p w:rsidR="00160E3F" w:rsidRDefault="000411F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关于“三公经费”支出说明</w:t>
      </w:r>
    </w:p>
    <w:p w:rsidR="00160E3F" w:rsidRDefault="000411F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2018年本单位公务接待和公车使用费年初预算6万，决算是5.8万，</w:t>
      </w:r>
      <w:r w:rsidRPr="000411F7">
        <w:rPr>
          <w:rFonts w:ascii="仿宋" w:eastAsia="仿宋" w:hAnsi="仿宋" w:hint="eastAsia"/>
          <w:sz w:val="30"/>
          <w:szCs w:val="30"/>
        </w:rPr>
        <w:t>完成</w:t>
      </w:r>
      <w:r w:rsidR="00032307">
        <w:rPr>
          <w:rFonts w:ascii="仿宋" w:eastAsia="仿宋" w:hAnsi="仿宋" w:hint="eastAsia"/>
          <w:sz w:val="30"/>
          <w:szCs w:val="30"/>
        </w:rPr>
        <w:t>预算数</w:t>
      </w:r>
      <w:r>
        <w:rPr>
          <w:rFonts w:ascii="仿宋" w:eastAsia="仿宋" w:hAnsi="仿宋" w:hint="eastAsia"/>
          <w:sz w:val="30"/>
          <w:szCs w:val="30"/>
        </w:rPr>
        <w:t>96.7</w:t>
      </w:r>
      <w:r w:rsidRPr="000411F7">
        <w:rPr>
          <w:rFonts w:ascii="仿宋" w:eastAsia="仿宋" w:hAnsi="仿宋" w:hint="eastAsia"/>
          <w:sz w:val="30"/>
          <w:szCs w:val="30"/>
        </w:rPr>
        <w:t>%，本年决算数</w:t>
      </w:r>
      <w:proofErr w:type="gramStart"/>
      <w:r w:rsidRPr="000411F7">
        <w:rPr>
          <w:rFonts w:ascii="仿宋" w:eastAsia="仿宋" w:hAnsi="仿宋" w:hint="eastAsia"/>
          <w:sz w:val="30"/>
          <w:szCs w:val="30"/>
        </w:rPr>
        <w:t>较预算</w:t>
      </w:r>
      <w:proofErr w:type="gramEnd"/>
      <w:r w:rsidRPr="000411F7">
        <w:rPr>
          <w:rFonts w:ascii="仿宋" w:eastAsia="仿宋" w:hAnsi="仿宋" w:hint="eastAsia"/>
          <w:sz w:val="30"/>
          <w:szCs w:val="30"/>
        </w:rPr>
        <w:t>数减少</w:t>
      </w:r>
      <w:r>
        <w:rPr>
          <w:rFonts w:ascii="仿宋" w:eastAsia="仿宋" w:hAnsi="仿宋" w:hint="eastAsia"/>
          <w:sz w:val="30"/>
          <w:szCs w:val="30"/>
        </w:rPr>
        <w:t>3.2</w:t>
      </w:r>
      <w:r w:rsidRPr="000411F7">
        <w:rPr>
          <w:rFonts w:ascii="仿宋" w:eastAsia="仿宋" w:hAnsi="仿宋" w:hint="eastAsia"/>
          <w:sz w:val="30"/>
          <w:szCs w:val="30"/>
        </w:rPr>
        <w:t>%</w:t>
      </w:r>
      <w:r>
        <w:rPr>
          <w:rFonts w:ascii="仿宋" w:eastAsia="仿宋" w:hAnsi="仿宋" w:hint="eastAsia"/>
          <w:sz w:val="30"/>
          <w:szCs w:val="30"/>
        </w:rPr>
        <w:t>，主要为公务接待费5.8万元。</w:t>
      </w:r>
      <w:r w:rsidRPr="000411F7">
        <w:rPr>
          <w:rFonts w:ascii="仿宋" w:eastAsia="仿宋" w:hAnsi="仿宋" w:hint="eastAsia"/>
          <w:sz w:val="30"/>
          <w:szCs w:val="30"/>
        </w:rPr>
        <w:t>决算数小于年初预算数的主要原因是坚持厉行节约、规范公务接待管理、压缩开支。</w:t>
      </w:r>
      <w:r>
        <w:rPr>
          <w:rFonts w:ascii="仿宋" w:eastAsia="仿宋" w:hAnsi="仿宋" w:hint="eastAsia"/>
          <w:sz w:val="30"/>
          <w:szCs w:val="30"/>
        </w:rPr>
        <w:t>公务接待费用严格控制大幅减少，2018年没有公车购置费，本单位无因公出国（境）费。国内公务接待的批次为125次、接待人数为563人。</w:t>
      </w:r>
    </w:p>
    <w:p w:rsidR="00160E3F" w:rsidRDefault="000411F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本年度单位没有公务用车，本年车辆保有量为0辆，本年新增车辆数为0辆。</w:t>
      </w:r>
    </w:p>
    <w:p w:rsidR="00160E3F" w:rsidRDefault="000411F7">
      <w:pPr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八、政府性基金预算收入支出决算情况</w:t>
      </w:r>
    </w:p>
    <w:p w:rsidR="00160E3F" w:rsidRDefault="000411F7">
      <w:pPr>
        <w:pStyle w:val="Default"/>
        <w:rPr>
          <w:rFonts w:ascii="仿宋" w:eastAsia="仿宋" w:hAnsi="仿宋" w:cs="Times New Roman"/>
          <w:color w:val="auto"/>
          <w:kern w:val="2"/>
          <w:sz w:val="30"/>
          <w:szCs w:val="30"/>
        </w:rPr>
      </w:pPr>
      <w:r>
        <w:rPr>
          <w:rFonts w:asciiTheme="minorEastAsia" w:eastAsiaTheme="minorEastAsia" w:hAnsiTheme="minorEastAsia" w:hint="eastAsia"/>
          <w:i/>
          <w:color w:val="FF0000"/>
          <w:sz w:val="32"/>
          <w:szCs w:val="32"/>
        </w:rPr>
        <w:t xml:space="preserve">　　</w:t>
      </w: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本单位无政府性基金收支。</w:t>
      </w:r>
    </w:p>
    <w:p w:rsidR="00160E3F" w:rsidRDefault="000411F7">
      <w:pPr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九、关于2018年度预算绩效情况说明</w:t>
      </w:r>
    </w:p>
    <w:p w:rsidR="00160E3F" w:rsidRDefault="000411F7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我单位烤烟生产超额完成任务，烤烟收购秩序稳定，烘烤电力保障有力，烟基建设有序推进，全年</w:t>
      </w:r>
      <w:proofErr w:type="gramStart"/>
      <w:r>
        <w:rPr>
          <w:rFonts w:ascii="仿宋" w:eastAsia="仿宋" w:hAnsi="仿宋" w:hint="eastAsia"/>
          <w:sz w:val="30"/>
          <w:szCs w:val="30"/>
        </w:rPr>
        <w:t>本办无群众性</w:t>
      </w:r>
      <w:proofErr w:type="gramEnd"/>
      <w:r>
        <w:rPr>
          <w:rFonts w:ascii="仿宋" w:eastAsia="仿宋" w:hAnsi="仿宋" w:hint="eastAsia"/>
          <w:sz w:val="30"/>
          <w:szCs w:val="30"/>
        </w:rPr>
        <w:t>上访事件，无安全和责任事故。实现了烟农创收、财政创税、企业增效。也得到了县委县政府的肯定。</w:t>
      </w:r>
    </w:p>
    <w:p w:rsidR="00160E3F" w:rsidRDefault="000411F7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2018年我单位主要从以下几个方面加强预算管理：</w:t>
      </w:r>
    </w:p>
    <w:p w:rsidR="00160E3F" w:rsidRDefault="000411F7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1、进一步规范财务管理。今年，根据中央八项规定有关精神以及财务管理方面的法律、法规和审计等部门的意见，我单位对机关财务管理制度进一步进行了完善。同时，在财务开支把关</w:t>
      </w:r>
      <w:r>
        <w:rPr>
          <w:rFonts w:ascii="仿宋" w:eastAsia="仿宋" w:hAnsi="仿宋" w:hint="eastAsia"/>
          <w:sz w:val="30"/>
          <w:szCs w:val="30"/>
        </w:rPr>
        <w:lastRenderedPageBreak/>
        <w:t>方面认真执行相关文件并严格财务开支审批程序，加强对差旅费、会议费、接待费、公务用车运行经费等各项开支的管理。重点保障机关运转及重点工作的需要，大力压缩一般性支出，提高财政资金使用效益。</w:t>
      </w:r>
    </w:p>
    <w:p w:rsidR="00160E3F" w:rsidRDefault="000411F7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2、依法依规公开部门预决算。</w:t>
      </w:r>
    </w:p>
    <w:p w:rsidR="00160E3F" w:rsidRDefault="000411F7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进一步加强固定资产管理。我单位半年对全办的资产清查工作进行一次，对机关所属资产进行了较为全面的清查，加强国有资产管理。此外，我单位按照县国资局的要求，严格按照程序制度规范管理各项固定资产。</w:t>
      </w:r>
    </w:p>
    <w:p w:rsidR="00160E3F" w:rsidRDefault="000411F7">
      <w:pPr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十、其他重要事项情况说明</w:t>
      </w:r>
    </w:p>
    <w:p w:rsidR="00160E3F" w:rsidRDefault="000411F7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（一）机关运行经费支出情况</w:t>
      </w:r>
    </w:p>
    <w:p w:rsidR="00160E3F" w:rsidRDefault="000411F7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本部门2018年度机关运行经费支出265.3万元，</w:t>
      </w:r>
      <w:proofErr w:type="gramStart"/>
      <w:r>
        <w:rPr>
          <w:rFonts w:ascii="仿宋" w:eastAsia="仿宋" w:hAnsi="仿宋" w:hint="eastAsia"/>
          <w:sz w:val="30"/>
          <w:szCs w:val="30"/>
        </w:rPr>
        <w:t>占基本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支出的48.8%，较上年增加16.27%，主要原因是2018年自然灾害较多，下乡差旅费略有增加。 </w:t>
      </w:r>
    </w:p>
    <w:p w:rsidR="00160E3F" w:rsidRDefault="000411F7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（二）关于重点项目经费支出的说明</w:t>
      </w:r>
    </w:p>
    <w:p w:rsidR="00160E3F" w:rsidRDefault="000411F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2018年本单位项目经费支出为140万，主要用于种烟村机耕道和渠道维护及乡村基础设施建设。</w:t>
      </w:r>
    </w:p>
    <w:p w:rsidR="00160E3F" w:rsidRDefault="000411F7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（三）政府采购支出情况</w:t>
      </w:r>
    </w:p>
    <w:p w:rsidR="00160E3F" w:rsidRDefault="000411F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本部门2018年度政府采购支出总额0万元，其中：政府采购货物支出0万元、政府采购工程支出0万元、政府采购服务支出0万元。授予中小企业合同金额0万元，占政府采购支出总额的0%，其中：授予小</w:t>
      </w:r>
      <w:proofErr w:type="gramStart"/>
      <w:r>
        <w:rPr>
          <w:rFonts w:ascii="仿宋" w:eastAsia="仿宋" w:hAnsi="仿宋" w:hint="eastAsia"/>
          <w:sz w:val="30"/>
          <w:szCs w:val="30"/>
        </w:rPr>
        <w:t>微企业</w:t>
      </w:r>
      <w:proofErr w:type="gramEnd"/>
      <w:r>
        <w:rPr>
          <w:rFonts w:ascii="仿宋" w:eastAsia="仿宋" w:hAnsi="仿宋" w:hint="eastAsia"/>
          <w:sz w:val="30"/>
          <w:szCs w:val="30"/>
        </w:rPr>
        <w:t>合同金额0万元，占政府采购支出总额的0%。</w:t>
      </w:r>
    </w:p>
    <w:p w:rsidR="00160E3F" w:rsidRDefault="000411F7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（四）国有资产占用情况</w:t>
      </w:r>
    </w:p>
    <w:p w:rsidR="00160E3F" w:rsidRDefault="000411F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截至2018年12月31日，本单位共有车辆0辆，其中，领导干部用车0辆、机要通信用车0辆、应急保障用车0辆、执法执勤用车0辆、特种专业技术用车0辆、其他用车0辆，单位价值50万元以上通用设备0台（套）；单位价值100万元以上专用设备0台（套）。</w:t>
      </w:r>
    </w:p>
    <w:p w:rsidR="00160E3F" w:rsidRDefault="00160E3F">
      <w:pPr>
        <w:pStyle w:val="Default"/>
        <w:jc w:val="both"/>
        <w:rPr>
          <w:sz w:val="44"/>
          <w:szCs w:val="44"/>
        </w:rPr>
      </w:pPr>
    </w:p>
    <w:p w:rsidR="00160E3F" w:rsidRPr="00D05F75" w:rsidRDefault="000411F7" w:rsidP="00D05F75">
      <w:pPr>
        <w:pStyle w:val="Default"/>
        <w:rPr>
          <w:rFonts w:hAnsi="仿宋_GB2312"/>
          <w:b/>
          <w:sz w:val="28"/>
          <w:szCs w:val="28"/>
        </w:rPr>
      </w:pPr>
      <w:r w:rsidRPr="00D05F75">
        <w:rPr>
          <w:rFonts w:hAnsi="仿宋_GB2312" w:hint="eastAsia"/>
          <w:b/>
          <w:sz w:val="28"/>
          <w:szCs w:val="28"/>
        </w:rPr>
        <w:t>第四部分　名词解释</w:t>
      </w:r>
    </w:p>
    <w:p w:rsidR="00160E3F" w:rsidRDefault="000411F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一、财政拨款收入：指</w:t>
      </w:r>
      <w:proofErr w:type="gramStart"/>
      <w:r>
        <w:rPr>
          <w:rFonts w:ascii="仿宋" w:eastAsia="仿宋" w:hAnsi="仿宋" w:hint="eastAsia"/>
          <w:sz w:val="30"/>
          <w:szCs w:val="30"/>
        </w:rPr>
        <w:t>财政部门核拨给</w:t>
      </w:r>
      <w:proofErr w:type="gramEnd"/>
      <w:r>
        <w:rPr>
          <w:rFonts w:ascii="仿宋" w:eastAsia="仿宋" w:hAnsi="仿宋" w:hint="eastAsia"/>
          <w:sz w:val="30"/>
          <w:szCs w:val="30"/>
        </w:rPr>
        <w:t>单位的财政预算资金。</w:t>
      </w:r>
      <w:r>
        <w:rPr>
          <w:rFonts w:ascii="Calibri" w:eastAsia="仿宋" w:hAnsi="Calibri" w:cs="Calibri"/>
          <w:sz w:val="30"/>
          <w:szCs w:val="30"/>
        </w:rPr>
        <w:t> </w:t>
      </w:r>
    </w:p>
    <w:p w:rsidR="00160E3F" w:rsidRDefault="000411F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二、事业收入：指事业单位开展专业业务活动及辅助活动所取得的收入。</w:t>
      </w:r>
      <w:r>
        <w:rPr>
          <w:rFonts w:ascii="Calibri" w:eastAsia="仿宋" w:hAnsi="Calibri" w:cs="Calibri"/>
          <w:sz w:val="30"/>
          <w:szCs w:val="30"/>
        </w:rPr>
        <w:t> </w:t>
      </w:r>
    </w:p>
    <w:p w:rsidR="00160E3F" w:rsidRDefault="000411F7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三、附属单位上缴收入：指事业单位附属独立核算单位按有关规定上缴的收入。</w:t>
      </w:r>
      <w:r>
        <w:rPr>
          <w:rFonts w:ascii="Calibri" w:eastAsia="仿宋" w:hAnsi="Calibri" w:cs="Calibri"/>
          <w:sz w:val="30"/>
          <w:szCs w:val="30"/>
        </w:rPr>
        <w:t> </w:t>
      </w:r>
    </w:p>
    <w:p w:rsidR="00160E3F" w:rsidRDefault="000411F7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四、其他收入：指单位取得的除上述“财政拨款收入”、“事业收入”、“附属单位上缴收入”等以外的收入。</w:t>
      </w:r>
      <w:r>
        <w:rPr>
          <w:rFonts w:ascii="Calibri" w:eastAsia="仿宋" w:hAnsi="Calibri" w:cs="Calibri"/>
          <w:sz w:val="30"/>
          <w:szCs w:val="30"/>
        </w:rPr>
        <w:t> </w:t>
      </w:r>
    </w:p>
    <w:p w:rsidR="00160E3F" w:rsidRDefault="000411F7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五、年初结转和结余：指以前年度尚未完成、结转到本年仍按有关规定继续使用的资金。</w:t>
      </w:r>
      <w:r>
        <w:rPr>
          <w:rFonts w:ascii="Calibri" w:eastAsia="仿宋" w:hAnsi="Calibri" w:cs="Calibri"/>
          <w:sz w:val="30"/>
          <w:szCs w:val="30"/>
        </w:rPr>
        <w:t> </w:t>
      </w:r>
    </w:p>
    <w:p w:rsidR="00160E3F" w:rsidRDefault="000411F7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六、用事业基金弥补收支差额：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</w:t>
      </w:r>
      <w:r>
        <w:rPr>
          <w:rFonts w:ascii="仿宋" w:eastAsia="仿宋" w:hAnsi="仿宋" w:hint="eastAsia"/>
          <w:sz w:val="30"/>
          <w:szCs w:val="30"/>
        </w:rPr>
        <w:lastRenderedPageBreak/>
        <w:t>度收支差额的基金）弥补本年收支缺口的资金。</w:t>
      </w:r>
      <w:r>
        <w:rPr>
          <w:rFonts w:ascii="Calibri" w:eastAsia="仿宋" w:hAnsi="Calibri" w:cs="Calibri"/>
          <w:sz w:val="30"/>
          <w:szCs w:val="30"/>
        </w:rPr>
        <w:t> </w:t>
      </w:r>
    </w:p>
    <w:p w:rsidR="00160E3F" w:rsidRDefault="000411F7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七、结余分配：指事业单位按规定提取的职工福利基金、事业基金和缴纳的所得税，以及建设单位按规定应交回的基本建设竣工项目结余资金。</w:t>
      </w:r>
      <w:r>
        <w:rPr>
          <w:rFonts w:ascii="Calibri" w:eastAsia="仿宋" w:hAnsi="Calibri" w:cs="Calibri"/>
          <w:sz w:val="30"/>
          <w:szCs w:val="30"/>
        </w:rPr>
        <w:t> </w:t>
      </w:r>
    </w:p>
    <w:p w:rsidR="00160E3F" w:rsidRDefault="000411F7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八、年末结转和结余：指本年度或以前年度预算安排、因客观条件发生变化无法按原计划实施，需延迟到以后年度按有关规定继续使用的资金。</w:t>
      </w:r>
      <w:r>
        <w:rPr>
          <w:rFonts w:ascii="Calibri" w:eastAsia="仿宋" w:hAnsi="Calibri" w:cs="Calibri"/>
          <w:sz w:val="30"/>
          <w:szCs w:val="30"/>
        </w:rPr>
        <w:t> </w:t>
      </w:r>
    </w:p>
    <w:p w:rsidR="00160E3F" w:rsidRDefault="000411F7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九、基本支出：指为保障机构正常运转、完成日常工作任务而发生的人员支出和公用支出。</w:t>
      </w:r>
      <w:r>
        <w:rPr>
          <w:rFonts w:ascii="Calibri" w:eastAsia="仿宋" w:hAnsi="Calibri" w:cs="Calibri"/>
          <w:sz w:val="30"/>
          <w:szCs w:val="30"/>
        </w:rPr>
        <w:t> </w:t>
      </w:r>
    </w:p>
    <w:p w:rsidR="00160E3F" w:rsidRDefault="000411F7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十、项目支出：指在基本支出之外，为完成特定行政任务和事业发展目标所发生的支出。</w:t>
      </w:r>
      <w:r>
        <w:rPr>
          <w:rFonts w:ascii="Calibri" w:eastAsia="仿宋" w:hAnsi="Calibri" w:cs="Calibri"/>
          <w:sz w:val="30"/>
          <w:szCs w:val="30"/>
        </w:rPr>
        <w:t> </w:t>
      </w:r>
    </w:p>
    <w:p w:rsidR="00160E3F" w:rsidRDefault="000411F7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十一、“三公”经费：</w:t>
      </w:r>
      <w:proofErr w:type="gramStart"/>
      <w:r>
        <w:rPr>
          <w:rFonts w:ascii="仿宋" w:eastAsia="仿宋" w:hAnsi="仿宋" w:hint="eastAsia"/>
          <w:sz w:val="30"/>
          <w:szCs w:val="30"/>
        </w:rPr>
        <w:t>指省财政</w:t>
      </w:r>
      <w:proofErr w:type="gramEnd"/>
      <w:r>
        <w:rPr>
          <w:rFonts w:ascii="仿宋" w:eastAsia="仿宋" w:hAnsi="仿宋" w:hint="eastAsia"/>
          <w:sz w:val="30"/>
          <w:szCs w:val="30"/>
        </w:rPr>
        <w:t>拨款安排的因公出国（境）费、公务用车购置及运行费和公务接待费。其中，因公出国（境）</w:t>
      </w:r>
      <w:proofErr w:type="gramStart"/>
      <w:r>
        <w:rPr>
          <w:rFonts w:ascii="仿宋" w:eastAsia="仿宋" w:hAnsi="仿宋" w:hint="eastAsia"/>
          <w:sz w:val="30"/>
          <w:szCs w:val="30"/>
        </w:rPr>
        <w:t>费反映</w:t>
      </w:r>
      <w:proofErr w:type="gramEnd"/>
      <w:r>
        <w:rPr>
          <w:rFonts w:ascii="仿宋" w:eastAsia="仿宋" w:hAnsi="仿宋" w:hint="eastAsia"/>
          <w:sz w:val="30"/>
          <w:szCs w:val="30"/>
        </w:rPr>
        <w:t>单位公务出国（境）的国际旅费、国外城市间交通费、住宿费、伙食费、培训费、公杂费等支出；公务用车购置及运行</w:t>
      </w:r>
      <w:proofErr w:type="gramStart"/>
      <w:r>
        <w:rPr>
          <w:rFonts w:ascii="仿宋" w:eastAsia="仿宋" w:hAnsi="仿宋" w:hint="eastAsia"/>
          <w:sz w:val="30"/>
          <w:szCs w:val="30"/>
        </w:rPr>
        <w:t>费反映</w:t>
      </w:r>
      <w:proofErr w:type="gramEnd"/>
      <w:r>
        <w:rPr>
          <w:rFonts w:ascii="仿宋" w:eastAsia="仿宋" w:hAnsi="仿宋" w:hint="eastAsia"/>
          <w:sz w:val="30"/>
          <w:szCs w:val="30"/>
        </w:rPr>
        <w:t>单位公务用车车辆购置支出（</w:t>
      </w:r>
      <w:proofErr w:type="gramStart"/>
      <w:r>
        <w:rPr>
          <w:rFonts w:ascii="仿宋" w:eastAsia="仿宋" w:hAnsi="仿宋" w:hint="eastAsia"/>
          <w:sz w:val="30"/>
          <w:szCs w:val="30"/>
        </w:rPr>
        <w:t>含车辆</w:t>
      </w:r>
      <w:proofErr w:type="gramEnd"/>
      <w:r>
        <w:rPr>
          <w:rFonts w:ascii="仿宋" w:eastAsia="仿宋" w:hAnsi="仿宋" w:hint="eastAsia"/>
          <w:sz w:val="30"/>
          <w:szCs w:val="30"/>
        </w:rPr>
        <w:t>购置税）及租用费、燃料费、维修费、过路过桥费、保险费、安全奖励费用等支出；公务接待</w:t>
      </w:r>
      <w:proofErr w:type="gramStart"/>
      <w:r>
        <w:rPr>
          <w:rFonts w:ascii="仿宋" w:eastAsia="仿宋" w:hAnsi="仿宋" w:hint="eastAsia"/>
          <w:sz w:val="30"/>
          <w:szCs w:val="30"/>
        </w:rPr>
        <w:t>费反映</w:t>
      </w:r>
      <w:proofErr w:type="gramEnd"/>
      <w:r>
        <w:rPr>
          <w:rFonts w:ascii="仿宋" w:eastAsia="仿宋" w:hAnsi="仿宋" w:hint="eastAsia"/>
          <w:sz w:val="30"/>
          <w:szCs w:val="30"/>
        </w:rPr>
        <w:t>单位按规定开支的各类公务接待（含外宾接待）支出。</w:t>
      </w:r>
      <w:r>
        <w:rPr>
          <w:rFonts w:ascii="Calibri" w:eastAsia="仿宋" w:hAnsi="Calibri" w:cs="Calibri"/>
          <w:sz w:val="30"/>
          <w:szCs w:val="30"/>
        </w:rPr>
        <w:t>  </w:t>
      </w:r>
    </w:p>
    <w:p w:rsidR="00160E3F" w:rsidRDefault="000411F7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十二、机关运行经费：指为保障行政单位（含参照公务员法管理的事业单位）运行用于购买货物和服务的各项资金，包括办公及印刷费、邮电费、差旅费、会议费、福利费、日常维修费、</w:t>
      </w:r>
      <w:r>
        <w:rPr>
          <w:rFonts w:ascii="仿宋" w:eastAsia="仿宋" w:hAnsi="仿宋" w:hint="eastAsia"/>
          <w:sz w:val="30"/>
          <w:szCs w:val="30"/>
        </w:rPr>
        <w:lastRenderedPageBreak/>
        <w:t>专用材料及一般设备购置费、办公用房水电费、办公用房取暖费、办公用房物业管理费、公务用车运行维护费以及其他费用。</w:t>
      </w:r>
      <w:r>
        <w:rPr>
          <w:rFonts w:ascii="Calibri" w:eastAsia="仿宋" w:hAnsi="Calibri" w:cs="Calibri"/>
          <w:sz w:val="30"/>
          <w:szCs w:val="30"/>
        </w:rPr>
        <w:t>  </w:t>
      </w:r>
    </w:p>
    <w:p w:rsidR="00D05F75" w:rsidRDefault="00D05F75" w:rsidP="00D05F75">
      <w:pPr>
        <w:ind w:firstLineChars="150" w:firstLine="452"/>
        <w:rPr>
          <w:rFonts w:ascii="仿宋" w:eastAsia="仿宋" w:hAnsi="仿宋" w:hint="eastAsia"/>
          <w:b/>
          <w:sz w:val="30"/>
          <w:szCs w:val="30"/>
        </w:rPr>
      </w:pPr>
    </w:p>
    <w:p w:rsidR="00160E3F" w:rsidRDefault="00D05F75" w:rsidP="00D05F75">
      <w:pPr>
        <w:ind w:firstLineChars="150" w:firstLine="452"/>
        <w:rPr>
          <w:rFonts w:ascii="仿宋" w:eastAsia="仿宋" w:hAnsi="仿宋" w:hint="eastAsia"/>
          <w:b/>
          <w:sz w:val="30"/>
          <w:szCs w:val="30"/>
        </w:rPr>
      </w:pPr>
      <w:r w:rsidRPr="00D05F75">
        <w:rPr>
          <w:rFonts w:ascii="仿宋" w:eastAsia="仿宋" w:hAnsi="仿宋"/>
          <w:b/>
          <w:sz w:val="30"/>
          <w:szCs w:val="30"/>
        </w:rPr>
        <w:t>第五部分</w:t>
      </w:r>
      <w:r w:rsidRPr="00D05F75">
        <w:rPr>
          <w:rFonts w:ascii="仿宋" w:eastAsia="仿宋" w:hAnsi="仿宋" w:hint="eastAsia"/>
          <w:b/>
          <w:sz w:val="30"/>
          <w:szCs w:val="30"/>
        </w:rPr>
        <w:t xml:space="preserve"> 附件</w:t>
      </w:r>
    </w:p>
    <w:p w:rsidR="00D05F75" w:rsidRPr="00D05F75" w:rsidRDefault="00D05F75" w:rsidP="00D05F75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D05F75">
        <w:rPr>
          <w:rFonts w:ascii="仿宋" w:eastAsia="仿宋" w:hAnsi="仿宋" w:hint="eastAsia"/>
          <w:sz w:val="30"/>
          <w:szCs w:val="30"/>
        </w:rPr>
        <w:t>衡南县烟叶办2018年决算公开表（8张表</w:t>
      </w:r>
      <w:r>
        <w:rPr>
          <w:rFonts w:ascii="仿宋" w:eastAsia="仿宋" w:hAnsi="仿宋" w:hint="eastAsia"/>
          <w:sz w:val="30"/>
          <w:szCs w:val="30"/>
        </w:rPr>
        <w:t>）</w:t>
      </w:r>
    </w:p>
    <w:p w:rsidR="00160E3F" w:rsidRDefault="00160E3F">
      <w:pPr>
        <w:ind w:firstLineChars="150" w:firstLine="450"/>
        <w:rPr>
          <w:rFonts w:ascii="仿宋" w:eastAsia="仿宋" w:hAnsi="仿宋"/>
          <w:sz w:val="30"/>
          <w:szCs w:val="30"/>
        </w:rPr>
      </w:pPr>
    </w:p>
    <w:p w:rsidR="00160E3F" w:rsidRDefault="000411F7">
      <w:pPr>
        <w:ind w:firstLine="600"/>
        <w:rPr>
          <w:rFonts w:ascii="仿宋" w:eastAsia="仿宋" w:hAnsi="仿宋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</w:t>
      </w:r>
      <w:bookmarkStart w:id="0" w:name="_GoBack"/>
      <w:bookmarkEnd w:id="0"/>
    </w:p>
    <w:sectPr w:rsidR="00160E3F" w:rsidSect="00916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307" w:rsidRDefault="00032307" w:rsidP="00032307">
      <w:r>
        <w:separator/>
      </w:r>
    </w:p>
  </w:endnote>
  <w:endnote w:type="continuationSeparator" w:id="1">
    <w:p w:rsidR="00032307" w:rsidRDefault="00032307" w:rsidP="00032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307" w:rsidRDefault="00032307" w:rsidP="00032307">
      <w:r>
        <w:separator/>
      </w:r>
    </w:p>
  </w:footnote>
  <w:footnote w:type="continuationSeparator" w:id="1">
    <w:p w:rsidR="00032307" w:rsidRDefault="00032307" w:rsidP="000323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7865A"/>
    <w:multiLevelType w:val="singleLevel"/>
    <w:tmpl w:val="1A47865A"/>
    <w:lvl w:ilvl="0">
      <w:start w:val="2"/>
      <w:numFmt w:val="decimal"/>
      <w:suff w:val="nothing"/>
      <w:lvlText w:val="%1、"/>
      <w:lvlJc w:val="left"/>
    </w:lvl>
  </w:abstractNum>
  <w:abstractNum w:abstractNumId="1">
    <w:nsid w:val="48C734D7"/>
    <w:multiLevelType w:val="hybridMultilevel"/>
    <w:tmpl w:val="49D4E1AA"/>
    <w:lvl w:ilvl="0" w:tplc="147E9D98">
      <w:start w:val="1"/>
      <w:numFmt w:val="japaneseCounting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D96"/>
    <w:rsid w:val="00032307"/>
    <w:rsid w:val="000411F7"/>
    <w:rsid w:val="00160E3F"/>
    <w:rsid w:val="0025594D"/>
    <w:rsid w:val="002A23AA"/>
    <w:rsid w:val="002E31A7"/>
    <w:rsid w:val="002F77F4"/>
    <w:rsid w:val="00354D96"/>
    <w:rsid w:val="00370FBA"/>
    <w:rsid w:val="003D6705"/>
    <w:rsid w:val="0044700E"/>
    <w:rsid w:val="00550F8E"/>
    <w:rsid w:val="005836C6"/>
    <w:rsid w:val="0059137E"/>
    <w:rsid w:val="006200CC"/>
    <w:rsid w:val="006A5D74"/>
    <w:rsid w:val="006F2969"/>
    <w:rsid w:val="006F5C26"/>
    <w:rsid w:val="007737AF"/>
    <w:rsid w:val="00916665"/>
    <w:rsid w:val="00A85E0A"/>
    <w:rsid w:val="00A9177C"/>
    <w:rsid w:val="00B8165B"/>
    <w:rsid w:val="00D05F75"/>
    <w:rsid w:val="00D924ED"/>
    <w:rsid w:val="00ED4105"/>
    <w:rsid w:val="00FD4D15"/>
    <w:rsid w:val="013A3E25"/>
    <w:rsid w:val="047D597A"/>
    <w:rsid w:val="077571DD"/>
    <w:rsid w:val="07B23F24"/>
    <w:rsid w:val="0ED60D1D"/>
    <w:rsid w:val="12B92EBC"/>
    <w:rsid w:val="18F87B3B"/>
    <w:rsid w:val="1B33588D"/>
    <w:rsid w:val="2285348B"/>
    <w:rsid w:val="2FD764C5"/>
    <w:rsid w:val="334E330E"/>
    <w:rsid w:val="361113A2"/>
    <w:rsid w:val="3B951FA5"/>
    <w:rsid w:val="3FDF7A8F"/>
    <w:rsid w:val="41B825FB"/>
    <w:rsid w:val="42B31207"/>
    <w:rsid w:val="43504576"/>
    <w:rsid w:val="445B0FDC"/>
    <w:rsid w:val="4A68753A"/>
    <w:rsid w:val="50AA27DF"/>
    <w:rsid w:val="52AC3A60"/>
    <w:rsid w:val="54881292"/>
    <w:rsid w:val="55152AF0"/>
    <w:rsid w:val="560F285B"/>
    <w:rsid w:val="5E1425FD"/>
    <w:rsid w:val="621D6898"/>
    <w:rsid w:val="62D37B34"/>
    <w:rsid w:val="64A60FCC"/>
    <w:rsid w:val="726B5710"/>
    <w:rsid w:val="79E43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16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16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9166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91666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16665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rsid w:val="00916665"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4411</Words>
  <Characters>572</Characters>
  <Application>Microsoft Office Word</Application>
  <DocSecurity>0</DocSecurity>
  <Lines>4</Lines>
  <Paragraphs>9</Paragraphs>
  <ScaleCrop>false</ScaleCrop>
  <Company>微软中国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10</cp:revision>
  <cp:lastPrinted>2019-08-12T02:58:00Z</cp:lastPrinted>
  <dcterms:created xsi:type="dcterms:W3CDTF">2019-08-29T09:24:00Z</dcterms:created>
  <dcterms:modified xsi:type="dcterms:W3CDTF">2021-06-28T16:13:00Z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35A91D0B34634503819329D908A6FE4A</vt:lpwstr>
  </property>
</Properties>
</file>