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6D" w:rsidRDefault="00752C28" w:rsidP="002E0B6D">
      <w:pPr>
        <w:jc w:val="center"/>
        <w:rPr>
          <w:rFonts w:ascii="黑体" w:eastAsia="黑体" w:hAnsi="黑体" w:cs="黑体" w:hint="eastAsia"/>
          <w:sz w:val="40"/>
          <w:szCs w:val="44"/>
        </w:rPr>
      </w:pPr>
      <w:r>
        <w:rPr>
          <w:rFonts w:ascii="黑体" w:eastAsia="黑体" w:hAnsi="黑体" w:cs="黑体" w:hint="eastAsia"/>
          <w:sz w:val="40"/>
          <w:szCs w:val="44"/>
        </w:rPr>
        <w:t>衡南县信息化工作办公室2018年部门决算</w:t>
      </w:r>
    </w:p>
    <w:p w:rsidR="00F16B37" w:rsidRDefault="00752C28" w:rsidP="002E0B6D">
      <w:pPr>
        <w:jc w:val="center"/>
        <w:rPr>
          <w:rFonts w:ascii="黑体" w:eastAsia="黑体" w:hAnsi="黑体" w:cs="黑体" w:hint="eastAsia"/>
          <w:sz w:val="40"/>
          <w:szCs w:val="44"/>
        </w:rPr>
      </w:pPr>
      <w:r>
        <w:rPr>
          <w:rFonts w:ascii="黑体" w:eastAsia="黑体" w:hAnsi="黑体" w:cs="黑体" w:hint="eastAsia"/>
          <w:sz w:val="40"/>
          <w:szCs w:val="44"/>
        </w:rPr>
        <w:t>公开说明</w:t>
      </w:r>
    </w:p>
    <w:p w:rsidR="002E0B6D" w:rsidRDefault="002E0B6D" w:rsidP="002E0B6D">
      <w:pPr>
        <w:shd w:val="solid" w:color="FFFFFF" w:fill="auto"/>
        <w:autoSpaceDN w:val="0"/>
        <w:spacing w:line="300" w:lineRule="atLeas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/>
          <w:sz w:val="44"/>
          <w:szCs w:val="44"/>
          <w:shd w:val="clear" w:color="auto" w:fill="FFFFFF"/>
        </w:rPr>
        <w:t>目 录</w:t>
      </w:r>
    </w:p>
    <w:p w:rsidR="002E0B6D" w:rsidRDefault="002E0B6D" w:rsidP="002E0B6D">
      <w:pPr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第一部分部门概况</w:t>
      </w:r>
    </w:p>
    <w:p w:rsidR="002E0B6D" w:rsidRDefault="002E0B6D" w:rsidP="002E0B6D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一、部门职责</w:t>
      </w:r>
    </w:p>
    <w:p w:rsidR="002E0B6D" w:rsidRDefault="002E0B6D" w:rsidP="002E0B6D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二、机构设置</w:t>
      </w:r>
    </w:p>
    <w:p w:rsidR="002E0B6D" w:rsidRDefault="002E0B6D" w:rsidP="002E0B6D">
      <w:pPr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第二部分2018年度部门决算表</w:t>
      </w:r>
    </w:p>
    <w:p w:rsidR="002E0B6D" w:rsidRDefault="002E0B6D" w:rsidP="002E0B6D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一、收入支出决算总表</w:t>
      </w:r>
    </w:p>
    <w:p w:rsidR="002E0B6D" w:rsidRDefault="002E0B6D" w:rsidP="002E0B6D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二、收入决算表</w:t>
      </w:r>
    </w:p>
    <w:p w:rsidR="002E0B6D" w:rsidRDefault="002E0B6D" w:rsidP="002E0B6D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三、支出决算表</w:t>
      </w:r>
    </w:p>
    <w:p w:rsidR="002E0B6D" w:rsidRDefault="002E0B6D" w:rsidP="002E0B6D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四、财政拨款收入支出决算总表</w:t>
      </w:r>
    </w:p>
    <w:p w:rsidR="002E0B6D" w:rsidRDefault="002E0B6D" w:rsidP="002E0B6D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五、一般公共预算财政拨款支出决算表</w:t>
      </w:r>
    </w:p>
    <w:p w:rsidR="002E0B6D" w:rsidRDefault="002E0B6D" w:rsidP="002E0B6D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六、一般公共预算财政拨款基本支出决算表</w:t>
      </w:r>
    </w:p>
    <w:p w:rsidR="002E0B6D" w:rsidRDefault="002E0B6D" w:rsidP="002E0B6D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七、一般公共预算财政拨款“三公”经费支出决算表</w:t>
      </w:r>
    </w:p>
    <w:p w:rsidR="002E0B6D" w:rsidRDefault="002E0B6D" w:rsidP="002E0B6D">
      <w:pPr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八、政府性基金预算财政拨款收入支出决算表</w:t>
      </w:r>
    </w:p>
    <w:p w:rsidR="002E0B6D" w:rsidRDefault="002E0B6D" w:rsidP="002E0B6D">
      <w:pPr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第三部分2018年度部门决算情况说明</w:t>
      </w:r>
    </w:p>
    <w:p w:rsidR="002E0B6D" w:rsidRDefault="002E0B6D" w:rsidP="002E0B6D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一、预算执行情况</w:t>
      </w:r>
    </w:p>
    <w:p w:rsidR="002E0B6D" w:rsidRDefault="002E0B6D" w:rsidP="002E0B6D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</w:t>
      </w:r>
      <w:r>
        <w:rPr>
          <w:rFonts w:ascii="宋体" w:hAnsi="宋体" w:cs="宋体" w:hint="eastAsia"/>
          <w:sz w:val="28"/>
          <w:szCs w:val="28"/>
        </w:rPr>
        <w:t>一般公共预算财政拨款“三公”经费支出决算情况说明</w:t>
      </w:r>
    </w:p>
    <w:p w:rsidR="002E0B6D" w:rsidRDefault="002E0B6D" w:rsidP="002E0B6D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三、关于基本支出说明</w:t>
      </w:r>
    </w:p>
    <w:p w:rsidR="002E0B6D" w:rsidRDefault="002E0B6D" w:rsidP="002E0B6D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四、政府性基金预算</w:t>
      </w:r>
    </w:p>
    <w:p w:rsidR="002E0B6D" w:rsidRPr="002E0B6D" w:rsidRDefault="002E0B6D" w:rsidP="002E0B6D">
      <w:pPr>
        <w:widowControl/>
        <w:spacing w:before="100" w:after="100" w:line="390" w:lineRule="atLeas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</w:t>
      </w:r>
      <w:r w:rsidRPr="002E0B6D">
        <w:rPr>
          <w:rFonts w:ascii="宋体" w:hAnsi="宋体" w:cs="宋体" w:hint="eastAsia"/>
          <w:sz w:val="28"/>
          <w:szCs w:val="28"/>
        </w:rPr>
        <w:t>关于项目经费支出的说明</w:t>
      </w:r>
    </w:p>
    <w:p w:rsidR="002E0B6D" w:rsidRDefault="002E0B6D" w:rsidP="002E0B6D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六、预算绩效情况</w:t>
      </w:r>
    </w:p>
    <w:p w:rsidR="002E0B6D" w:rsidRDefault="002E0B6D" w:rsidP="002E0B6D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七、其他重要事项的情况说明</w:t>
      </w:r>
    </w:p>
    <w:p w:rsidR="002E0B6D" w:rsidRDefault="002E0B6D" w:rsidP="002E0B6D">
      <w:pPr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第四部分名词解释</w:t>
      </w:r>
    </w:p>
    <w:p w:rsidR="002E0B6D" w:rsidRDefault="002E0B6D" w:rsidP="002E0B6D">
      <w:pPr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第五部分附件</w:t>
      </w:r>
    </w:p>
    <w:p w:rsidR="00F16B37" w:rsidRDefault="00F16B37">
      <w:pPr>
        <w:rPr>
          <w:rFonts w:ascii="仿宋_GB2312" w:eastAsia="仿宋_GB2312" w:hAnsi="仿宋_GB2312" w:cs="仿宋_GB2312"/>
          <w:sz w:val="32"/>
          <w:szCs w:val="32"/>
        </w:rPr>
      </w:pPr>
    </w:p>
    <w:p w:rsidR="00F16B37" w:rsidRDefault="00752C28" w:rsidP="00FF1DA3">
      <w:pPr>
        <w:ind w:firstLineChars="150" w:firstLine="4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第一部分</w:t>
      </w:r>
      <w:r w:rsidR="002E0B6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单位概况</w:t>
      </w:r>
    </w:p>
    <w:p w:rsidR="00F16B37" w:rsidRDefault="00752C28">
      <w:pPr>
        <w:tabs>
          <w:tab w:val="left" w:pos="482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>一、部门职责</w:t>
      </w:r>
    </w:p>
    <w:p w:rsidR="00F16B37" w:rsidRPr="002E0B6D" w:rsidRDefault="00752C28" w:rsidP="002E0B6D">
      <w:pPr>
        <w:jc w:val="left"/>
        <w:rPr>
          <w:rFonts w:ascii="宋体" w:hAnsi="宋体" w:cs="宋体"/>
          <w:sz w:val="28"/>
          <w:szCs w:val="28"/>
        </w:rPr>
      </w:pPr>
      <w:r w:rsidRPr="002E0B6D">
        <w:rPr>
          <w:rFonts w:ascii="宋体" w:hAnsi="宋体" w:cs="宋体" w:hint="eastAsia"/>
          <w:sz w:val="28"/>
          <w:szCs w:val="28"/>
        </w:rPr>
        <w:t>（一）贯彻执行国家有关电子政务、数字城市工作的方针、政策和法律、法规、规章；拟订和发布电子政务、数字城市工作规范性文件和政策，并组织实施；会同有关部门组织实施电子政务、数字城市相关技术和应用标准；组织建立电子政务、数字城市工作的协调机制。</w:t>
      </w:r>
    </w:p>
    <w:p w:rsidR="00F16B37" w:rsidRPr="002E0B6D" w:rsidRDefault="00752C28" w:rsidP="002E0B6D">
      <w:pPr>
        <w:jc w:val="left"/>
        <w:rPr>
          <w:rFonts w:ascii="宋体" w:hAnsi="宋体" w:cs="宋体"/>
          <w:sz w:val="28"/>
          <w:szCs w:val="28"/>
        </w:rPr>
      </w:pPr>
      <w:r w:rsidRPr="002E0B6D">
        <w:rPr>
          <w:rFonts w:ascii="宋体" w:hAnsi="宋体" w:cs="宋体" w:hint="eastAsia"/>
          <w:sz w:val="28"/>
          <w:szCs w:val="28"/>
        </w:rPr>
        <w:t>（二）根据国民经济和社会发展总体规划，拟订电子政务、数字城市发展战略，编制电子政务、数字城市中长期规划、专项计划和年度计划，并监督实施；组织建立电子政务和数字城市建设调查统计制度。</w:t>
      </w:r>
    </w:p>
    <w:p w:rsidR="00F16B37" w:rsidRPr="002E0B6D" w:rsidRDefault="00752C28" w:rsidP="002E0B6D">
      <w:pPr>
        <w:jc w:val="left"/>
        <w:rPr>
          <w:rFonts w:ascii="宋体" w:hAnsi="宋体" w:cs="宋体"/>
          <w:sz w:val="28"/>
          <w:szCs w:val="28"/>
        </w:rPr>
      </w:pPr>
      <w:r w:rsidRPr="002E0B6D">
        <w:rPr>
          <w:rFonts w:ascii="宋体" w:hAnsi="宋体" w:cs="宋体" w:hint="eastAsia"/>
          <w:sz w:val="28"/>
          <w:szCs w:val="28"/>
        </w:rPr>
        <w:t>（三）提出电子政务、数字城市建设投资总规模及年度投资计划的建议；会同有关部门组织实施和管理政府投资的电子政务、数字城市项目。</w:t>
      </w:r>
    </w:p>
    <w:p w:rsidR="00F16B37" w:rsidRPr="002E0B6D" w:rsidRDefault="00752C28" w:rsidP="002E0B6D">
      <w:pPr>
        <w:jc w:val="left"/>
        <w:rPr>
          <w:rFonts w:ascii="宋体" w:hAnsi="宋体" w:cs="宋体"/>
          <w:sz w:val="28"/>
          <w:szCs w:val="28"/>
        </w:rPr>
      </w:pPr>
      <w:r w:rsidRPr="002E0B6D">
        <w:rPr>
          <w:rFonts w:ascii="宋体" w:hAnsi="宋体" w:cs="宋体" w:hint="eastAsia"/>
          <w:sz w:val="28"/>
          <w:szCs w:val="28"/>
        </w:rPr>
        <w:t>（四）负责县信息调度指挥中心的日常管理监督工作；负责规划、建设和管理全县信息调度指挥中心平台，实施全县统一指挥调度；指导、协调、监督各部门信息调度系统建设工作。</w:t>
      </w:r>
    </w:p>
    <w:p w:rsidR="00F16B37" w:rsidRPr="002E0B6D" w:rsidRDefault="00752C28" w:rsidP="002E0B6D">
      <w:pPr>
        <w:jc w:val="left"/>
        <w:rPr>
          <w:rFonts w:ascii="宋体" w:hAnsi="宋体" w:cs="宋体"/>
          <w:sz w:val="28"/>
          <w:szCs w:val="28"/>
        </w:rPr>
      </w:pPr>
      <w:r w:rsidRPr="002E0B6D">
        <w:rPr>
          <w:rFonts w:ascii="宋体" w:hAnsi="宋体" w:cs="宋体" w:hint="eastAsia"/>
          <w:sz w:val="28"/>
          <w:szCs w:val="28"/>
        </w:rPr>
        <w:t>（五）负责“12345”政府服务热线的建设管理、督查督办和运维考核；负责拟订并组织实施“12345”政府服务热线发展规划；负责指导、推进、督促、考核乡镇（办事处）“12345”政府服务热线建设；</w:t>
      </w:r>
      <w:r w:rsidRPr="002E0B6D">
        <w:rPr>
          <w:rFonts w:ascii="宋体" w:hAnsi="宋体" w:cs="宋体" w:hint="eastAsia"/>
          <w:sz w:val="28"/>
          <w:szCs w:val="28"/>
        </w:rPr>
        <w:lastRenderedPageBreak/>
        <w:t>负责整合各政府部门、公共企业事业单位、社会组织的社会求助服务电话。</w:t>
      </w:r>
    </w:p>
    <w:p w:rsidR="00F16B37" w:rsidRPr="002E0B6D" w:rsidRDefault="00752C28" w:rsidP="002E0B6D">
      <w:pPr>
        <w:jc w:val="left"/>
        <w:rPr>
          <w:rFonts w:ascii="宋体" w:hAnsi="宋体" w:cs="宋体"/>
          <w:sz w:val="28"/>
          <w:szCs w:val="28"/>
        </w:rPr>
      </w:pPr>
      <w:r w:rsidRPr="002E0B6D">
        <w:rPr>
          <w:rFonts w:ascii="宋体" w:hAnsi="宋体" w:cs="宋体" w:hint="eastAsia"/>
          <w:sz w:val="28"/>
          <w:szCs w:val="28"/>
        </w:rPr>
        <w:t>（六）负责全县电子政务内、外网平台的规划设计和建设管理；协调、推进全县政务网络平台的互联互通；承担全县电子政务内、外网平台的建设、升级改造、运行维护和日常管理；负责全县电子政务内、外网安全保障体系、安全技术平台的规划、设计和建设；负责推进全县电子政务内、外网平台应用；负责全县党委、政府网站的业务指导和绩效评估；负责建立全县电子政务骨干网；负责数字衡南</w:t>
      </w:r>
      <w:proofErr w:type="gramStart"/>
      <w:r w:rsidRPr="002E0B6D">
        <w:rPr>
          <w:rFonts w:ascii="宋体" w:hAnsi="宋体" w:cs="宋体" w:hint="eastAsia"/>
          <w:sz w:val="28"/>
          <w:szCs w:val="28"/>
        </w:rPr>
        <w:t>云中心</w:t>
      </w:r>
      <w:proofErr w:type="gramEnd"/>
      <w:r w:rsidRPr="002E0B6D">
        <w:rPr>
          <w:rFonts w:ascii="宋体" w:hAnsi="宋体" w:cs="宋体" w:hint="eastAsia"/>
          <w:sz w:val="28"/>
          <w:szCs w:val="28"/>
        </w:rPr>
        <w:t>平台及相关项目的建设、管理；指导全县电子政务内、外网平台建设。</w:t>
      </w:r>
    </w:p>
    <w:p w:rsidR="00F16B37" w:rsidRPr="002E0B6D" w:rsidRDefault="00752C28" w:rsidP="002E0B6D">
      <w:pPr>
        <w:jc w:val="left"/>
        <w:rPr>
          <w:rFonts w:ascii="宋体" w:hAnsi="宋体" w:cs="宋体"/>
          <w:sz w:val="28"/>
          <w:szCs w:val="28"/>
        </w:rPr>
      </w:pPr>
      <w:r w:rsidRPr="002E0B6D">
        <w:rPr>
          <w:rFonts w:ascii="宋体" w:hAnsi="宋体" w:cs="宋体" w:hint="eastAsia"/>
          <w:sz w:val="28"/>
          <w:szCs w:val="28"/>
        </w:rPr>
        <w:t>（七）组织、协调和指导信息资源的开发、电子政务建设应用以及数字城市应用推进工作；负责社会公共信息资源共享的协调管理；组织协调跨部门、跨行业、跨领域的数字化应用；负责全县党委、政府网站的业务指导和绩效评估；承担“中国·衡南”党政门户网站及集约化体系的建设与管理。</w:t>
      </w:r>
    </w:p>
    <w:p w:rsidR="00F16B37" w:rsidRPr="002E0B6D" w:rsidRDefault="00752C28" w:rsidP="002E0B6D">
      <w:pPr>
        <w:jc w:val="left"/>
        <w:rPr>
          <w:rFonts w:ascii="宋体" w:hAnsi="宋体" w:cs="宋体"/>
          <w:sz w:val="28"/>
          <w:szCs w:val="28"/>
        </w:rPr>
      </w:pPr>
      <w:r w:rsidRPr="002E0B6D">
        <w:rPr>
          <w:rFonts w:ascii="宋体" w:hAnsi="宋体" w:cs="宋体" w:hint="eastAsia"/>
          <w:sz w:val="28"/>
          <w:szCs w:val="28"/>
        </w:rPr>
        <w:t>（八）负责组织推进、指导、协调、监督全县政府信息公开工作，具体承办政府信息公开事宜。</w:t>
      </w:r>
    </w:p>
    <w:p w:rsidR="00F16B37" w:rsidRPr="002E0B6D" w:rsidRDefault="00752C28" w:rsidP="002E0B6D">
      <w:pPr>
        <w:jc w:val="left"/>
        <w:rPr>
          <w:rFonts w:ascii="宋体" w:hAnsi="宋体" w:cs="宋体"/>
          <w:sz w:val="28"/>
          <w:szCs w:val="28"/>
        </w:rPr>
      </w:pPr>
      <w:r w:rsidRPr="002E0B6D">
        <w:rPr>
          <w:rFonts w:ascii="宋体" w:hAnsi="宋体" w:cs="宋体" w:hint="eastAsia"/>
          <w:sz w:val="28"/>
          <w:szCs w:val="28"/>
        </w:rPr>
        <w:t>（九）负责推进全县网上政务服务和电子监察系统；承担网上政务服务和电子监察系统建设和管理。</w:t>
      </w:r>
    </w:p>
    <w:p w:rsidR="00F16B37" w:rsidRPr="002E0B6D" w:rsidRDefault="00752C28" w:rsidP="002E0B6D">
      <w:pPr>
        <w:jc w:val="left"/>
        <w:rPr>
          <w:rFonts w:ascii="宋体" w:hAnsi="宋体" w:cs="宋体"/>
          <w:sz w:val="28"/>
          <w:szCs w:val="28"/>
        </w:rPr>
      </w:pPr>
      <w:r w:rsidRPr="002E0B6D">
        <w:rPr>
          <w:rFonts w:ascii="宋体" w:hAnsi="宋体" w:cs="宋体" w:hint="eastAsia"/>
          <w:sz w:val="28"/>
          <w:szCs w:val="28"/>
        </w:rPr>
        <w:t>（十）参与拟订本县信息化基础设施建设规划，并具体承担相关组织实施工作；协同相关部门拟订通信管线、公用通信网（有线、无线）、专用通信网规划。</w:t>
      </w:r>
    </w:p>
    <w:p w:rsidR="00F16B37" w:rsidRPr="002E0B6D" w:rsidRDefault="00752C28" w:rsidP="002E0B6D">
      <w:pPr>
        <w:jc w:val="left"/>
        <w:rPr>
          <w:rFonts w:ascii="宋体" w:hAnsi="宋体" w:cs="宋体"/>
          <w:sz w:val="28"/>
          <w:szCs w:val="28"/>
        </w:rPr>
      </w:pPr>
      <w:r w:rsidRPr="002E0B6D">
        <w:rPr>
          <w:rFonts w:ascii="宋体" w:hAnsi="宋体" w:cs="宋体" w:hint="eastAsia"/>
          <w:sz w:val="28"/>
          <w:szCs w:val="28"/>
        </w:rPr>
        <w:t>（十一）负责电子政务信息安全的技术管理工作；参与指导监督政府</w:t>
      </w:r>
      <w:r w:rsidRPr="002E0B6D">
        <w:rPr>
          <w:rFonts w:ascii="宋体" w:hAnsi="宋体" w:cs="宋体" w:hint="eastAsia"/>
          <w:sz w:val="28"/>
          <w:szCs w:val="28"/>
        </w:rPr>
        <w:lastRenderedPageBreak/>
        <w:t>部门、重点行业的重要信息系统与基础信息网络的安全保障工作，协调处理电子政务信息安全的重大事件；负责全县数字认证机构和测评机构的认定与管理，组织建立全县数字认证机构；负责组织、指导、协调、推进数字认证工作。</w:t>
      </w:r>
    </w:p>
    <w:p w:rsidR="00F16B37" w:rsidRPr="002E0B6D" w:rsidRDefault="00752C28" w:rsidP="002E0B6D">
      <w:pPr>
        <w:jc w:val="left"/>
        <w:rPr>
          <w:rFonts w:ascii="宋体" w:hAnsi="宋体" w:cs="宋体"/>
          <w:sz w:val="28"/>
          <w:szCs w:val="28"/>
        </w:rPr>
      </w:pPr>
      <w:r w:rsidRPr="002E0B6D">
        <w:rPr>
          <w:rFonts w:ascii="宋体" w:hAnsi="宋体" w:cs="宋体" w:hint="eastAsia"/>
          <w:sz w:val="28"/>
          <w:szCs w:val="28"/>
        </w:rPr>
        <w:t>（十二）负责电子政务、数字城市、信息技术等相关培训工作。</w:t>
      </w:r>
    </w:p>
    <w:p w:rsidR="00F16B37" w:rsidRPr="002E0B6D" w:rsidRDefault="00752C28" w:rsidP="002E0B6D">
      <w:pPr>
        <w:jc w:val="left"/>
        <w:rPr>
          <w:rFonts w:ascii="宋体" w:hAnsi="宋体" w:cs="宋体"/>
          <w:sz w:val="28"/>
          <w:szCs w:val="28"/>
        </w:rPr>
      </w:pPr>
      <w:r w:rsidRPr="002E0B6D">
        <w:rPr>
          <w:rFonts w:ascii="宋体" w:hAnsi="宋体" w:cs="宋体" w:hint="eastAsia"/>
          <w:sz w:val="28"/>
          <w:szCs w:val="28"/>
        </w:rPr>
        <w:t>（十三）组织、指导市民服务信息系统建设。负责县级交换平台和基础信息共享数据库的建设、运行、维护和安全，推进市民服务信息系统各成员单位的信息共享，推动数字社区建设；组织协调、指导市民</w:t>
      </w:r>
      <w:proofErr w:type="gramStart"/>
      <w:r w:rsidRPr="002E0B6D">
        <w:rPr>
          <w:rFonts w:ascii="宋体" w:hAnsi="宋体" w:cs="宋体" w:hint="eastAsia"/>
          <w:sz w:val="28"/>
          <w:szCs w:val="28"/>
        </w:rPr>
        <w:t>一</w:t>
      </w:r>
      <w:proofErr w:type="gramEnd"/>
      <w:r w:rsidRPr="002E0B6D">
        <w:rPr>
          <w:rFonts w:ascii="宋体" w:hAnsi="宋体" w:cs="宋体" w:hint="eastAsia"/>
          <w:sz w:val="28"/>
          <w:szCs w:val="28"/>
        </w:rPr>
        <w:t>卡通应用项目的实施和信用信息资源的开发和共享，推动面向经济社会各方面的征信体系建设。</w:t>
      </w:r>
    </w:p>
    <w:p w:rsidR="00F16B37" w:rsidRPr="002E0B6D" w:rsidRDefault="00752C28" w:rsidP="002E0B6D">
      <w:pPr>
        <w:jc w:val="left"/>
        <w:rPr>
          <w:rFonts w:ascii="宋体" w:hAnsi="宋体" w:cs="宋体"/>
          <w:sz w:val="28"/>
          <w:szCs w:val="28"/>
        </w:rPr>
      </w:pPr>
      <w:r w:rsidRPr="002E0B6D">
        <w:rPr>
          <w:rFonts w:ascii="宋体" w:hAnsi="宋体" w:cs="宋体" w:hint="eastAsia"/>
          <w:sz w:val="28"/>
          <w:szCs w:val="28"/>
        </w:rPr>
        <w:t>（十四）负责拟订全县社区信息服务发展规划，审定各城区社区信息服务发展规划和建设方案；发展社区信息服务设施，指导开展社区信息服务、管理；负责落实国家社区信息化试点项目，向国、省、市争取项目建设资金。</w:t>
      </w:r>
    </w:p>
    <w:p w:rsidR="00F16B37" w:rsidRPr="002E0B6D" w:rsidRDefault="00752C28" w:rsidP="002E0B6D">
      <w:pPr>
        <w:jc w:val="left"/>
        <w:rPr>
          <w:rFonts w:ascii="宋体" w:hAnsi="宋体" w:cs="宋体"/>
          <w:sz w:val="28"/>
          <w:szCs w:val="28"/>
        </w:rPr>
      </w:pPr>
      <w:r w:rsidRPr="002E0B6D">
        <w:rPr>
          <w:rFonts w:ascii="宋体" w:hAnsi="宋体" w:cs="宋体" w:hint="eastAsia"/>
          <w:sz w:val="28"/>
          <w:szCs w:val="28"/>
        </w:rPr>
        <w:t>（十五）负责对职责范围内有关行业、领域的安全生产工作实施监督管理。</w:t>
      </w:r>
    </w:p>
    <w:p w:rsidR="00F16B37" w:rsidRPr="002E0B6D" w:rsidRDefault="00752C28" w:rsidP="002E0B6D">
      <w:pPr>
        <w:jc w:val="left"/>
        <w:rPr>
          <w:rFonts w:ascii="宋体" w:hAnsi="宋体" w:cs="宋体"/>
          <w:sz w:val="28"/>
          <w:szCs w:val="28"/>
        </w:rPr>
      </w:pPr>
      <w:r w:rsidRPr="002E0B6D">
        <w:rPr>
          <w:rFonts w:ascii="宋体" w:hAnsi="宋体" w:cs="宋体" w:hint="eastAsia"/>
          <w:sz w:val="28"/>
          <w:szCs w:val="28"/>
        </w:rPr>
        <w:t xml:space="preserve">(十六) </w:t>
      </w:r>
      <w:proofErr w:type="gramStart"/>
      <w:r w:rsidRPr="002E0B6D">
        <w:rPr>
          <w:rFonts w:ascii="宋体" w:hAnsi="宋体" w:cs="宋体" w:hint="eastAsia"/>
          <w:sz w:val="28"/>
          <w:szCs w:val="28"/>
        </w:rPr>
        <w:t>承办县</w:t>
      </w:r>
      <w:proofErr w:type="gramEnd"/>
      <w:r w:rsidRPr="002E0B6D">
        <w:rPr>
          <w:rFonts w:ascii="宋体" w:hAnsi="宋体" w:cs="宋体" w:hint="eastAsia"/>
          <w:sz w:val="28"/>
          <w:szCs w:val="28"/>
        </w:rPr>
        <w:t>人民政府及县人民政府办公室交办的其他事项。</w:t>
      </w:r>
    </w:p>
    <w:p w:rsidR="00F16B37" w:rsidRDefault="00752C28">
      <w:pPr>
        <w:widowControl/>
        <w:spacing w:line="600" w:lineRule="exac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宋体" w:hAnsi="宋体" w:cs="宋体" w:hint="eastAsia"/>
          <w:color w:val="3D3D3D"/>
          <w:kern w:val="0"/>
          <w:sz w:val="32"/>
          <w:szCs w:val="32"/>
        </w:rPr>
        <w:t xml:space="preserve">　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二、机构设置及决算单位构成</w:t>
      </w:r>
    </w:p>
    <w:p w:rsidR="00F16B37" w:rsidRPr="002E0B6D" w:rsidRDefault="00752C28" w:rsidP="002E0B6D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D3D3D"/>
          <w:kern w:val="0"/>
          <w:sz w:val="32"/>
          <w:szCs w:val="32"/>
        </w:rPr>
        <w:t xml:space="preserve">　</w:t>
      </w:r>
      <w:r w:rsidRPr="002E0B6D">
        <w:rPr>
          <w:rFonts w:ascii="宋体" w:hAnsi="宋体" w:cs="宋体" w:hint="eastAsia"/>
          <w:sz w:val="28"/>
          <w:szCs w:val="28"/>
        </w:rPr>
        <w:t>（一）机构设置</w:t>
      </w:r>
    </w:p>
    <w:p w:rsidR="00F16B37" w:rsidRPr="002E0B6D" w:rsidRDefault="00752C28" w:rsidP="002E0B6D">
      <w:pPr>
        <w:ind w:firstLineChars="150" w:firstLine="420"/>
        <w:jc w:val="left"/>
        <w:rPr>
          <w:rFonts w:ascii="宋体" w:hAnsi="宋体" w:cs="宋体"/>
          <w:sz w:val="28"/>
          <w:szCs w:val="28"/>
        </w:rPr>
      </w:pPr>
      <w:r w:rsidRPr="002E0B6D">
        <w:rPr>
          <w:rFonts w:ascii="宋体" w:hAnsi="宋体" w:cs="宋体" w:hint="eastAsia"/>
          <w:sz w:val="28"/>
          <w:szCs w:val="28"/>
        </w:rPr>
        <w:t>衡南县信息化工作办公室是独立核算的全额事业单位。办公室设4个内设机构：综合股、网络管理股、网站管理股、热线管理股。本办在编在岗人员共10人，均为行政编制。</w:t>
      </w:r>
    </w:p>
    <w:p w:rsidR="00F16B37" w:rsidRPr="002E0B6D" w:rsidRDefault="00752C28" w:rsidP="002E0B6D">
      <w:pPr>
        <w:ind w:firstLineChars="150" w:firstLine="420"/>
        <w:jc w:val="left"/>
        <w:rPr>
          <w:rFonts w:ascii="宋体" w:hAnsi="宋体" w:cs="宋体"/>
          <w:sz w:val="28"/>
          <w:szCs w:val="28"/>
        </w:rPr>
      </w:pPr>
      <w:r w:rsidRPr="002E0B6D">
        <w:rPr>
          <w:rFonts w:ascii="宋体" w:hAnsi="宋体" w:cs="宋体" w:hint="eastAsia"/>
          <w:sz w:val="28"/>
          <w:szCs w:val="28"/>
        </w:rPr>
        <w:lastRenderedPageBreak/>
        <w:t>部门决算单位构成：我办只有本级，没有其他二级预算单位，因此，纳入2018年部门决算的只有衡南县信息化办公室本级。</w:t>
      </w:r>
    </w:p>
    <w:p w:rsidR="00F16B37" w:rsidRDefault="00F16B37">
      <w:pPr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</w:p>
    <w:p w:rsidR="00F16B37" w:rsidRPr="002E0B6D" w:rsidRDefault="00752C28" w:rsidP="002E0B6D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 w:rsidRPr="002E0B6D">
        <w:rPr>
          <w:rFonts w:ascii="宋体" w:eastAsia="宋体" w:hAnsi="宋体" w:cs="宋体" w:hint="eastAsia"/>
          <w:b/>
          <w:bCs/>
          <w:sz w:val="28"/>
          <w:szCs w:val="28"/>
        </w:rPr>
        <w:t>第二部分2018年度部门决算表</w:t>
      </w:r>
    </w:p>
    <w:p w:rsidR="00F16B37" w:rsidRDefault="00752C28" w:rsidP="002E0B6D">
      <w:pPr>
        <w:ind w:firstLineChars="50" w:firstLine="160"/>
        <w:rPr>
          <w:rFonts w:ascii="宋体" w:hAns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3D3D3D"/>
          <w:kern w:val="0"/>
          <w:sz w:val="32"/>
          <w:szCs w:val="32"/>
        </w:rPr>
        <w:t>(</w:t>
      </w:r>
      <w:r>
        <w:rPr>
          <w:rFonts w:ascii="宋体" w:hAnsi="宋体" w:cs="宋体" w:hint="eastAsia"/>
          <w:color w:val="3D3D3D"/>
          <w:kern w:val="0"/>
          <w:sz w:val="32"/>
          <w:szCs w:val="32"/>
        </w:rPr>
        <w:t>部门决算公示表</w:t>
      </w:r>
      <w:r w:rsidR="002E0B6D">
        <w:rPr>
          <w:rFonts w:ascii="宋体" w:hAnsi="宋体" w:cs="宋体" w:hint="eastAsia"/>
          <w:color w:val="3D3D3D"/>
          <w:kern w:val="0"/>
          <w:sz w:val="32"/>
          <w:szCs w:val="32"/>
        </w:rPr>
        <w:t>详见附件</w:t>
      </w:r>
      <w:r>
        <w:rPr>
          <w:rFonts w:ascii="宋体" w:hAnsi="宋体" w:cs="宋体"/>
          <w:color w:val="3D3D3D"/>
          <w:kern w:val="0"/>
          <w:sz w:val="32"/>
          <w:szCs w:val="32"/>
        </w:rPr>
        <w:t>)</w:t>
      </w:r>
    </w:p>
    <w:p w:rsidR="00F16B37" w:rsidRDefault="00F16B37">
      <w:pPr>
        <w:jc w:val="center"/>
        <w:rPr>
          <w:rFonts w:ascii="宋体" w:hAnsi="宋体" w:cs="宋体"/>
          <w:color w:val="3D3D3D"/>
          <w:kern w:val="0"/>
          <w:sz w:val="32"/>
          <w:szCs w:val="32"/>
        </w:rPr>
      </w:pPr>
    </w:p>
    <w:p w:rsidR="00F16B37" w:rsidRPr="002E0B6D" w:rsidRDefault="00752C28" w:rsidP="002E0B6D">
      <w:pPr>
        <w:ind w:firstLineChars="150" w:firstLine="452"/>
        <w:jc w:val="left"/>
        <w:rPr>
          <w:rFonts w:ascii="宋体" w:hAnsi="宋体" w:cs="宋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b/>
          <w:bCs/>
          <w:sz w:val="30"/>
          <w:szCs w:val="30"/>
        </w:rPr>
        <w:t>第三部分</w:t>
      </w:r>
      <w:r w:rsidR="002E0B6D">
        <w:rPr>
          <w:rFonts w:ascii="方正黑体简体" w:eastAsia="方正黑体简体" w:hAnsi="方正黑体简体" w:cs="方正黑体简体" w:hint="eastAsia"/>
          <w:b/>
          <w:bCs/>
          <w:sz w:val="30"/>
          <w:szCs w:val="30"/>
        </w:rPr>
        <w:t xml:space="preserve"> </w:t>
      </w:r>
      <w:r>
        <w:rPr>
          <w:rFonts w:ascii="方正黑体简体" w:eastAsia="方正黑体简体" w:hAnsi="方正黑体简体" w:cs="方正黑体简体" w:hint="eastAsia"/>
          <w:b/>
          <w:bCs/>
          <w:sz w:val="30"/>
          <w:szCs w:val="30"/>
        </w:rPr>
        <w:t>2018年度收入支出决算总体情况说明</w:t>
      </w:r>
      <w:r>
        <w:rPr>
          <w:rFonts w:ascii="方正黑体简体" w:eastAsia="方正黑体简体" w:hAnsi="方正黑体简体" w:cs="方正黑体简体" w:hint="eastAsia"/>
          <w:b/>
          <w:bCs/>
          <w:sz w:val="30"/>
          <w:szCs w:val="30"/>
        </w:rPr>
        <w:br/>
      </w:r>
      <w:r>
        <w:rPr>
          <w:rFonts w:ascii="宋体" w:hAnsi="宋体" w:cs="宋体" w:hint="eastAsia"/>
          <w:color w:val="3D3D3D"/>
          <w:kern w:val="0"/>
          <w:sz w:val="32"/>
          <w:szCs w:val="32"/>
        </w:rPr>
        <w:t xml:space="preserve">　　</w:t>
      </w:r>
      <w:r w:rsidR="002E0B6D">
        <w:rPr>
          <w:rFonts w:ascii="宋体" w:hAnsi="宋体" w:cs="宋体" w:hint="eastAsia"/>
          <w:color w:val="3D3D3D"/>
          <w:kern w:val="0"/>
          <w:sz w:val="32"/>
          <w:szCs w:val="32"/>
        </w:rPr>
        <w:t>一、</w:t>
      </w:r>
      <w:r>
        <w:rPr>
          <w:rFonts w:ascii="宋体" w:hAnsi="宋体" w:cs="宋体" w:hint="eastAsia"/>
          <w:color w:val="3D3D3D"/>
          <w:kern w:val="0"/>
          <w:sz w:val="32"/>
          <w:szCs w:val="32"/>
        </w:rPr>
        <w:t>关于预算执行情况分析</w:t>
      </w:r>
      <w:r>
        <w:rPr>
          <w:rFonts w:ascii="宋体" w:hAnsi="宋体" w:cs="宋体" w:hint="eastAsia"/>
          <w:color w:val="3D3D3D"/>
          <w:kern w:val="0"/>
          <w:sz w:val="32"/>
          <w:szCs w:val="32"/>
        </w:rPr>
        <w:br/>
        <w:t xml:space="preserve">　　</w:t>
      </w:r>
      <w:r w:rsidR="002E0B6D" w:rsidRPr="002E0B6D">
        <w:rPr>
          <w:rFonts w:ascii="宋体" w:hAnsi="宋体" w:cs="宋体" w:hint="eastAsia"/>
          <w:sz w:val="28"/>
          <w:szCs w:val="28"/>
        </w:rPr>
        <w:t>20</w:t>
      </w:r>
      <w:r w:rsidRPr="002E0B6D">
        <w:rPr>
          <w:rFonts w:ascii="宋体" w:hAnsi="宋体" w:cs="宋体" w:hint="eastAsia"/>
          <w:sz w:val="28"/>
          <w:szCs w:val="28"/>
        </w:rPr>
        <w:t>18年总收入决算216.59万元，较2017年总收入决算164.59万元增加52万元。增加31.59%，主要因为财政拨入、职能增加经费。2018年总支出决算216.59万元，较2017年总支出决算164.59万元增加52万元。增加31.59%，主要是用于国家企业信用公示系统运</w:t>
      </w:r>
      <w:proofErr w:type="gramStart"/>
      <w:r w:rsidRPr="002E0B6D">
        <w:rPr>
          <w:rFonts w:ascii="宋体" w:hAnsi="宋体" w:cs="宋体" w:hint="eastAsia"/>
          <w:sz w:val="28"/>
          <w:szCs w:val="28"/>
        </w:rPr>
        <w:t>维经费</w:t>
      </w:r>
      <w:proofErr w:type="gramEnd"/>
      <w:r w:rsidRPr="002E0B6D">
        <w:rPr>
          <w:rFonts w:ascii="宋体" w:hAnsi="宋体" w:cs="宋体" w:hint="eastAsia"/>
          <w:sz w:val="28"/>
          <w:szCs w:val="28"/>
        </w:rPr>
        <w:t>25万元、国家企业信用公示系统各乡镇机房建设资金22.6万元、职工工资调增4.5万元。</w:t>
      </w:r>
      <w:r w:rsidRPr="002E0B6D">
        <w:rPr>
          <w:rFonts w:ascii="宋体" w:hAnsi="宋体" w:cs="宋体" w:hint="eastAsia"/>
          <w:sz w:val="28"/>
          <w:szCs w:val="28"/>
        </w:rPr>
        <w:br/>
        <w:t xml:space="preserve">　　</w:t>
      </w:r>
      <w:r w:rsidR="002E0B6D">
        <w:rPr>
          <w:rFonts w:ascii="宋体" w:hAnsi="宋体" w:cs="宋体" w:hint="eastAsia"/>
          <w:sz w:val="28"/>
          <w:szCs w:val="28"/>
        </w:rPr>
        <w:t>二、</w:t>
      </w:r>
      <w:r w:rsidRPr="002E0B6D">
        <w:rPr>
          <w:rFonts w:ascii="宋体" w:hAnsi="宋体" w:cs="宋体" w:hint="eastAsia"/>
          <w:sz w:val="28"/>
          <w:szCs w:val="28"/>
        </w:rPr>
        <w:t>一般公共预算财政拨款“三公”经费支出决算情况说明</w:t>
      </w:r>
    </w:p>
    <w:p w:rsidR="00F16B37" w:rsidRPr="002E0B6D" w:rsidRDefault="00752C28" w:rsidP="002E0B6D">
      <w:pPr>
        <w:ind w:firstLineChars="150" w:firstLine="420"/>
        <w:jc w:val="left"/>
        <w:rPr>
          <w:rFonts w:ascii="宋体" w:hAnsi="宋体" w:cs="宋体"/>
          <w:sz w:val="28"/>
          <w:szCs w:val="28"/>
        </w:rPr>
      </w:pPr>
      <w:r w:rsidRPr="002E0B6D">
        <w:rPr>
          <w:rFonts w:ascii="宋体" w:hAnsi="宋体" w:cs="宋体" w:hint="eastAsia"/>
          <w:sz w:val="28"/>
          <w:szCs w:val="28"/>
        </w:rPr>
        <w:t>2018年“三公”经费决算3万元，为公务接待费0.5万元。2018年公务用车运行维护费2.5万元。本年预算数3万元，完成 100%，本年决算数</w:t>
      </w:r>
      <w:proofErr w:type="gramStart"/>
      <w:r w:rsidRPr="002E0B6D">
        <w:rPr>
          <w:rFonts w:ascii="宋体" w:hAnsi="宋体" w:cs="宋体" w:hint="eastAsia"/>
          <w:sz w:val="28"/>
          <w:szCs w:val="28"/>
        </w:rPr>
        <w:t>较预算</w:t>
      </w:r>
      <w:proofErr w:type="gramEnd"/>
      <w:r w:rsidRPr="002E0B6D">
        <w:rPr>
          <w:rFonts w:ascii="宋体" w:hAnsi="宋体" w:cs="宋体" w:hint="eastAsia"/>
          <w:sz w:val="28"/>
          <w:szCs w:val="28"/>
        </w:rPr>
        <w:t>数持平。其中：2018年公务接待费0.5万元，公务用车运行维护费2.5万元。</w:t>
      </w:r>
      <w:bookmarkStart w:id="0" w:name="_GoBack"/>
      <w:bookmarkEnd w:id="0"/>
      <w:r w:rsidRPr="002E0B6D">
        <w:rPr>
          <w:rFonts w:ascii="宋体" w:hAnsi="宋体" w:cs="宋体" w:hint="eastAsia"/>
          <w:sz w:val="28"/>
          <w:szCs w:val="28"/>
        </w:rPr>
        <w:t>公务接待费相比2017年公务接待费1.2万元减少0.7万元，降低60％。国内公务接待的批次为15次、接待人数为80人。公务用车运行维护费比2017年减少1.01万元，下降28.79%。公务用车购置费为0。本年度因公出国（境）费为0。</w:t>
      </w:r>
    </w:p>
    <w:p w:rsidR="00F16B37" w:rsidRPr="002E0B6D" w:rsidRDefault="00752C28" w:rsidP="002E0B6D">
      <w:pPr>
        <w:ind w:firstLineChars="150" w:firstLine="420"/>
        <w:jc w:val="left"/>
        <w:rPr>
          <w:rFonts w:ascii="宋体" w:hAnsi="宋体" w:cs="宋体"/>
          <w:sz w:val="28"/>
          <w:szCs w:val="28"/>
        </w:rPr>
      </w:pPr>
      <w:r w:rsidRPr="002E0B6D">
        <w:rPr>
          <w:rFonts w:ascii="宋体" w:hAnsi="宋体" w:cs="宋体"/>
          <w:sz w:val="28"/>
          <w:szCs w:val="28"/>
        </w:rPr>
        <w:lastRenderedPageBreak/>
        <w:t>本年车辆保有量为</w:t>
      </w:r>
      <w:r w:rsidRPr="002E0B6D">
        <w:rPr>
          <w:rFonts w:ascii="宋体" w:hAnsi="宋体" w:cs="宋体" w:hint="eastAsia"/>
          <w:sz w:val="28"/>
          <w:szCs w:val="28"/>
        </w:rPr>
        <w:t>1</w:t>
      </w:r>
      <w:r w:rsidRPr="002E0B6D">
        <w:rPr>
          <w:rFonts w:ascii="宋体" w:hAnsi="宋体" w:cs="宋体"/>
          <w:sz w:val="28"/>
          <w:szCs w:val="28"/>
        </w:rPr>
        <w:t>辆，本年新增车辆数为0辆。</w:t>
      </w:r>
    </w:p>
    <w:p w:rsidR="00F16B37" w:rsidRPr="002E0B6D" w:rsidRDefault="002E0B6D" w:rsidP="002E0B6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</w:t>
      </w:r>
      <w:r w:rsidR="00752C28" w:rsidRPr="002E0B6D">
        <w:rPr>
          <w:rFonts w:ascii="宋体" w:hAnsi="宋体" w:cs="宋体" w:hint="eastAsia"/>
          <w:sz w:val="28"/>
          <w:szCs w:val="28"/>
        </w:rPr>
        <w:t>关于基本支出说明</w:t>
      </w:r>
      <w:r w:rsidR="00752C28" w:rsidRPr="002E0B6D">
        <w:rPr>
          <w:rFonts w:ascii="宋体" w:hAnsi="宋体" w:cs="宋体" w:hint="eastAsia"/>
          <w:sz w:val="28"/>
          <w:szCs w:val="28"/>
        </w:rPr>
        <w:br/>
        <w:t xml:space="preserve">　　2018年本单位财政拨款基本支出216.59万元。主要包括基本工资、津贴补贴、奖金、伙食补助费、机关事业单位养老保险缴费、其他社会保障缴费、住房公积金、医疗费、其他工资福利支出、其他对个人和家庭的补助支出。</w:t>
      </w:r>
      <w:r w:rsidR="00752C28" w:rsidRPr="002E0B6D">
        <w:rPr>
          <w:rFonts w:ascii="宋体" w:hAnsi="宋体" w:cs="宋体" w:hint="eastAsia"/>
          <w:sz w:val="28"/>
          <w:szCs w:val="28"/>
        </w:rPr>
        <w:br/>
        <w:t xml:space="preserve">　　</w:t>
      </w:r>
      <w:r>
        <w:rPr>
          <w:rFonts w:ascii="宋体" w:hAnsi="宋体" w:cs="宋体" w:hint="eastAsia"/>
          <w:sz w:val="28"/>
          <w:szCs w:val="28"/>
        </w:rPr>
        <w:t>四、</w:t>
      </w:r>
      <w:r w:rsidR="00752C28" w:rsidRPr="002E0B6D">
        <w:rPr>
          <w:rFonts w:ascii="宋体" w:hAnsi="宋体" w:cs="宋体" w:hint="eastAsia"/>
          <w:sz w:val="28"/>
          <w:szCs w:val="28"/>
        </w:rPr>
        <w:t>关于政府性基金预算财政拨款决算表的说明</w:t>
      </w:r>
      <w:r w:rsidR="00752C28" w:rsidRPr="002E0B6D">
        <w:rPr>
          <w:rFonts w:ascii="宋体" w:hAnsi="宋体" w:cs="宋体" w:hint="eastAsia"/>
          <w:sz w:val="28"/>
          <w:szCs w:val="28"/>
        </w:rPr>
        <w:br/>
        <w:t xml:space="preserve">    2018年本单位无政府性基金财政拨款收入和支出，所以决算公开套表中政府性基金财政拨款收入支出决算表无数据。</w:t>
      </w:r>
    </w:p>
    <w:p w:rsidR="00F16B37" w:rsidRPr="002E0B6D" w:rsidRDefault="002E0B6D" w:rsidP="002E0B6D">
      <w:pPr>
        <w:widowControl/>
        <w:spacing w:before="100" w:after="100" w:line="390" w:lineRule="atLeas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</w:t>
      </w:r>
      <w:r w:rsidR="00752C28" w:rsidRPr="002E0B6D">
        <w:rPr>
          <w:rFonts w:ascii="宋体" w:hAnsi="宋体" w:cs="宋体" w:hint="eastAsia"/>
          <w:sz w:val="28"/>
          <w:szCs w:val="28"/>
        </w:rPr>
        <w:t>关于项目经费支出的说明</w:t>
      </w:r>
    </w:p>
    <w:p w:rsidR="00F16B37" w:rsidRPr="002E0B6D" w:rsidRDefault="00752C28" w:rsidP="002E0B6D">
      <w:pPr>
        <w:ind w:firstLineChars="200" w:firstLine="560"/>
        <w:rPr>
          <w:rFonts w:ascii="宋体" w:hAnsi="宋体" w:cs="宋体"/>
          <w:sz w:val="28"/>
          <w:szCs w:val="28"/>
        </w:rPr>
      </w:pPr>
      <w:r w:rsidRPr="002E0B6D">
        <w:rPr>
          <w:rFonts w:ascii="宋体" w:hAnsi="宋体" w:cs="宋体" w:hint="eastAsia"/>
          <w:sz w:val="28"/>
          <w:szCs w:val="28"/>
        </w:rPr>
        <w:t>2018年本单位项目支出为0万元。</w:t>
      </w:r>
    </w:p>
    <w:p w:rsidR="002E0B6D" w:rsidRPr="002E0B6D" w:rsidRDefault="002E0B6D" w:rsidP="002E0B6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</w:t>
      </w:r>
      <w:r w:rsidRPr="002E0B6D">
        <w:rPr>
          <w:rFonts w:ascii="宋体" w:hAnsi="宋体" w:cs="宋体" w:hint="eastAsia"/>
          <w:sz w:val="28"/>
          <w:szCs w:val="28"/>
        </w:rPr>
        <w:t>预算绩效情况说明 </w:t>
      </w:r>
    </w:p>
    <w:p w:rsidR="002E0B6D" w:rsidRDefault="002E0B6D" w:rsidP="002E0B6D">
      <w:pPr>
        <w:widowControl/>
        <w:spacing w:before="100" w:after="100" w:line="390" w:lineRule="atLeast"/>
        <w:ind w:firstLineChars="200" w:firstLine="640"/>
        <w:jc w:val="left"/>
        <w:rPr>
          <w:rFonts w:ascii="宋体" w:hAns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 w:hint="eastAsia"/>
          <w:color w:val="3D3D3D"/>
          <w:kern w:val="0"/>
          <w:sz w:val="32"/>
          <w:szCs w:val="32"/>
        </w:rPr>
        <w:t>2018年为进一步规范报销管理流程，根据衡南县财政局相关文件精神，制定《衡南县人民政府信息化办公室差旅费、公务活动用餐、会议费、培训费报销标准》。并加强预算收支的管理，不断健全内部管理制度，部门整体支出管理情况得到了提升。</w:t>
      </w:r>
    </w:p>
    <w:p w:rsidR="002E0B6D" w:rsidRPr="002E0B6D" w:rsidRDefault="002E0B6D" w:rsidP="002E0B6D">
      <w:pPr>
        <w:ind w:firstLineChars="100" w:firstLine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七、其他重要事项的情况说明</w:t>
      </w:r>
    </w:p>
    <w:p w:rsidR="00F16B37" w:rsidRPr="002E0B6D" w:rsidRDefault="002E0B6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 w:rsidR="00752C28" w:rsidRPr="002E0B6D">
        <w:rPr>
          <w:rFonts w:ascii="宋体" w:hAnsi="宋体" w:cs="宋体" w:hint="eastAsia"/>
          <w:sz w:val="28"/>
          <w:szCs w:val="28"/>
        </w:rPr>
        <w:t>.政府采购支出情况</w:t>
      </w:r>
    </w:p>
    <w:p w:rsidR="00F16B37" w:rsidRDefault="00752C28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2E0B6D">
        <w:rPr>
          <w:rFonts w:ascii="宋体" w:hAnsi="宋体" w:cs="宋体" w:hint="eastAsia"/>
          <w:sz w:val="28"/>
          <w:szCs w:val="28"/>
        </w:rPr>
        <w:t>本部门2018年度政府采购支出总额0万元，其中：政府采购货物支出0万元、政府采购工程支出0万元、政府采购服务支出0万元。</w:t>
      </w:r>
      <w:r w:rsidRPr="002E0B6D">
        <w:rPr>
          <w:rFonts w:ascii="宋体" w:hAnsi="宋体" w:cs="宋体" w:hint="eastAsia"/>
          <w:sz w:val="28"/>
          <w:szCs w:val="28"/>
        </w:rPr>
        <w:lastRenderedPageBreak/>
        <w:t>授予中小企业合同金额0万元，占政府采购支出总额的0%，其中：授予小</w:t>
      </w:r>
      <w:proofErr w:type="gramStart"/>
      <w:r w:rsidRPr="002E0B6D">
        <w:rPr>
          <w:rFonts w:ascii="宋体" w:hAnsi="宋体" w:cs="宋体" w:hint="eastAsia"/>
          <w:sz w:val="28"/>
          <w:szCs w:val="28"/>
        </w:rPr>
        <w:t>微企业</w:t>
      </w:r>
      <w:proofErr w:type="gramEnd"/>
      <w:r w:rsidRPr="002E0B6D">
        <w:rPr>
          <w:rFonts w:ascii="宋体" w:hAnsi="宋体" w:cs="宋体" w:hint="eastAsia"/>
          <w:sz w:val="28"/>
          <w:szCs w:val="28"/>
        </w:rPr>
        <w:t>合同金额0万</w:t>
      </w:r>
      <w:r>
        <w:rPr>
          <w:rFonts w:ascii="宋体" w:eastAsia="宋体" w:hAnsi="宋体" w:cs="宋体" w:hint="eastAsia"/>
          <w:sz w:val="28"/>
          <w:szCs w:val="28"/>
        </w:rPr>
        <w:t>元，占政府采购支出总额的0%。</w:t>
      </w:r>
    </w:p>
    <w:p w:rsidR="00F16B37" w:rsidRDefault="002E0B6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 w:rsidR="00752C28">
        <w:rPr>
          <w:rFonts w:ascii="宋体" w:eastAsia="宋体" w:hAnsi="宋体" w:cs="宋体" w:hint="eastAsia"/>
          <w:sz w:val="28"/>
          <w:szCs w:val="28"/>
        </w:rPr>
        <w:t>.国有资产占用情况</w:t>
      </w:r>
    </w:p>
    <w:p w:rsidR="00F16B37" w:rsidRDefault="00752C28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截至2018年12月31日，本单位共有车辆1辆，其中，领导干部用车1辆、机要通信用车0辆、应急保障用车0辆、执法执勤用车0辆、特种专业技术用车0辆、其他用车0辆，单位价值50万元以上通用设备0台（套）；单位价值100万元以上专用设备0台（套）。</w:t>
      </w:r>
    </w:p>
    <w:p w:rsidR="00F16B37" w:rsidRDefault="002E0B6D">
      <w:pPr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3</w:t>
      </w:r>
      <w:r w:rsidR="00752C28">
        <w:rPr>
          <w:rFonts w:ascii="宋体" w:hAnsi="宋体" w:cs="宋体" w:hint="eastAsia"/>
          <w:kern w:val="0"/>
          <w:sz w:val="32"/>
          <w:szCs w:val="32"/>
        </w:rPr>
        <w:t>、</w:t>
      </w:r>
      <w:r w:rsidR="00752C28">
        <w:rPr>
          <w:rFonts w:ascii="宋体" w:eastAsia="宋体" w:hAnsi="宋体" w:cs="宋体" w:hint="eastAsia"/>
          <w:kern w:val="0"/>
          <w:sz w:val="32"/>
          <w:szCs w:val="32"/>
        </w:rPr>
        <w:t>机关运行经费支出情况</w:t>
      </w:r>
    </w:p>
    <w:p w:rsidR="00F16B37" w:rsidRDefault="00752C28">
      <w:pPr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本部门2018 年度单位机关运行经费支出</w:t>
      </w:r>
      <w:r>
        <w:rPr>
          <w:rFonts w:ascii="宋体" w:hAnsi="宋体" w:cs="宋体" w:hint="eastAsia"/>
          <w:kern w:val="0"/>
          <w:sz w:val="32"/>
          <w:szCs w:val="32"/>
        </w:rPr>
        <w:t>149.41</w:t>
      </w:r>
      <w:r>
        <w:rPr>
          <w:rFonts w:ascii="宋体" w:eastAsia="宋体" w:hAnsi="宋体" w:cs="宋体" w:hint="eastAsia"/>
          <w:kern w:val="0"/>
          <w:sz w:val="32"/>
          <w:szCs w:val="32"/>
        </w:rPr>
        <w:t>万元，</w:t>
      </w:r>
      <w:r>
        <w:rPr>
          <w:rFonts w:ascii="宋体" w:hAnsi="宋体" w:cs="宋体" w:hint="eastAsia"/>
          <w:kern w:val="0"/>
          <w:sz w:val="32"/>
          <w:szCs w:val="32"/>
        </w:rPr>
        <w:t>主要用于维护费、租赁费、劳务费等</w:t>
      </w:r>
      <w:r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2E0B6D" w:rsidRDefault="002E0B6D" w:rsidP="002E0B6D">
      <w:pPr>
        <w:rPr>
          <w:rFonts w:ascii="宋体" w:eastAsia="宋体" w:hAnsi="宋体" w:cs="宋体" w:hint="eastAsia"/>
          <w:sz w:val="28"/>
          <w:szCs w:val="28"/>
        </w:rPr>
      </w:pPr>
    </w:p>
    <w:p w:rsidR="00F16B37" w:rsidRPr="002E0B6D" w:rsidRDefault="002E0B6D" w:rsidP="002E0B6D">
      <w:pPr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sz w:val="30"/>
          <w:szCs w:val="30"/>
        </w:rPr>
        <w:t>第四</w:t>
      </w:r>
      <w:r w:rsidR="00752C28">
        <w:rPr>
          <w:rFonts w:ascii="方正黑体简体" w:eastAsia="方正黑体简体" w:hAnsi="方正黑体简体" w:cs="方正黑体简体" w:hint="eastAsia"/>
          <w:b/>
          <w:bCs/>
          <w:sz w:val="30"/>
          <w:szCs w:val="30"/>
        </w:rPr>
        <w:t>部分</w:t>
      </w:r>
      <w:r>
        <w:rPr>
          <w:rFonts w:ascii="方正黑体简体" w:eastAsia="方正黑体简体" w:hAnsi="方正黑体简体" w:cs="方正黑体简体" w:hint="eastAsia"/>
          <w:b/>
          <w:bCs/>
          <w:sz w:val="30"/>
          <w:szCs w:val="30"/>
        </w:rPr>
        <w:t xml:space="preserve"> </w:t>
      </w:r>
      <w:r w:rsidR="00752C28">
        <w:rPr>
          <w:rFonts w:ascii="方正黑体简体" w:eastAsia="方正黑体简体" w:hAnsi="方正黑体简体" w:cs="方正黑体简体" w:hint="eastAsia"/>
          <w:b/>
          <w:bCs/>
          <w:sz w:val="30"/>
          <w:szCs w:val="30"/>
        </w:rPr>
        <w:t>名词解释</w:t>
      </w:r>
    </w:p>
    <w:p w:rsidR="00F16B37" w:rsidRDefault="002E0B6D">
      <w:pPr>
        <w:ind w:firstLineChars="100" w:firstLine="300"/>
        <w:rPr>
          <w:rFonts w:ascii="方正黑体简体" w:eastAsia="方正黑体简体" w:hAnsi="方正黑体简体" w:cs="方正黑体简体"/>
          <w:sz w:val="30"/>
          <w:szCs w:val="30"/>
        </w:rPr>
      </w:pPr>
      <w:r>
        <w:rPr>
          <w:rFonts w:ascii="方正黑体简体" w:eastAsia="方正黑体简体" w:hAnsi="方正黑体简体" w:cs="方正黑体简体" w:hint="eastAsia"/>
          <w:sz w:val="30"/>
          <w:szCs w:val="30"/>
        </w:rPr>
        <w:t>（一）</w:t>
      </w:r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财政拨款收入：指</w:t>
      </w:r>
      <w:proofErr w:type="gramStart"/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财政部门核拨给</w:t>
      </w:r>
      <w:proofErr w:type="gramEnd"/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单位的财政预算资金。 </w:t>
      </w:r>
    </w:p>
    <w:p w:rsidR="00F16B37" w:rsidRDefault="002E0B6D">
      <w:pPr>
        <w:rPr>
          <w:rFonts w:ascii="方正黑体简体" w:eastAsia="方正黑体简体" w:hAnsi="方正黑体简体" w:cs="方正黑体简体"/>
          <w:sz w:val="30"/>
          <w:szCs w:val="30"/>
        </w:rPr>
      </w:pPr>
      <w:r>
        <w:rPr>
          <w:rFonts w:ascii="方正黑体简体" w:eastAsia="方正黑体简体" w:hAnsi="方正黑体简体" w:cs="方正黑体简体" w:hint="eastAsia"/>
          <w:sz w:val="30"/>
          <w:szCs w:val="30"/>
        </w:rPr>
        <w:t xml:space="preserve">　（二）</w:t>
      </w:r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事业收入：指事业单位开展专业业务活动及辅助活动所取得的收入。 </w:t>
      </w:r>
    </w:p>
    <w:p w:rsidR="00F16B37" w:rsidRDefault="002E0B6D">
      <w:pPr>
        <w:rPr>
          <w:rFonts w:ascii="方正黑体简体" w:eastAsia="方正黑体简体" w:hAnsi="方正黑体简体" w:cs="方正黑体简体"/>
          <w:sz w:val="30"/>
          <w:szCs w:val="30"/>
        </w:rPr>
      </w:pPr>
      <w:r>
        <w:rPr>
          <w:rFonts w:ascii="方正黑体简体" w:eastAsia="方正黑体简体" w:hAnsi="方正黑体简体" w:cs="方正黑体简体" w:hint="eastAsia"/>
          <w:sz w:val="30"/>
          <w:szCs w:val="30"/>
        </w:rPr>
        <w:t xml:space="preserve">　（三）</w:t>
      </w:r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附属单位上缴收入：指事业单位附属独立核算单位按有关规定上缴的收入。 </w:t>
      </w:r>
    </w:p>
    <w:p w:rsidR="00F16B37" w:rsidRDefault="002E0B6D">
      <w:pPr>
        <w:rPr>
          <w:rFonts w:ascii="方正黑体简体" w:eastAsia="方正黑体简体" w:hAnsi="方正黑体简体" w:cs="方正黑体简体"/>
          <w:sz w:val="30"/>
          <w:szCs w:val="30"/>
        </w:rPr>
      </w:pPr>
      <w:r>
        <w:rPr>
          <w:rFonts w:ascii="方正黑体简体" w:eastAsia="方正黑体简体" w:hAnsi="方正黑体简体" w:cs="方正黑体简体" w:hint="eastAsia"/>
          <w:sz w:val="30"/>
          <w:szCs w:val="30"/>
        </w:rPr>
        <w:t xml:space="preserve">　（四）</w:t>
      </w:r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其他收入：指单位取得的除上述“财政拨款收入”、“事业收入”、“附属单位上缴收入”等以外的收入。 </w:t>
      </w:r>
    </w:p>
    <w:p w:rsidR="00F16B37" w:rsidRDefault="002E0B6D" w:rsidP="002E0B6D">
      <w:pPr>
        <w:ind w:firstLineChars="50" w:firstLine="150"/>
        <w:rPr>
          <w:rFonts w:ascii="方正黑体简体" w:eastAsia="方正黑体简体" w:hAnsi="方正黑体简体" w:cs="方正黑体简体"/>
          <w:sz w:val="30"/>
          <w:szCs w:val="30"/>
        </w:rPr>
      </w:pPr>
      <w:r>
        <w:rPr>
          <w:rFonts w:ascii="方正黑体简体" w:eastAsia="方正黑体简体" w:hAnsi="方正黑体简体" w:cs="方正黑体简体" w:hint="eastAsia"/>
          <w:sz w:val="30"/>
          <w:szCs w:val="30"/>
        </w:rPr>
        <w:t>（五）</w:t>
      </w:r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年初结转和结余：指以前年度尚未完成、结转到本年仍按有关规定继续使用的资金。 </w:t>
      </w:r>
    </w:p>
    <w:p w:rsidR="00F16B37" w:rsidRDefault="002E0B6D">
      <w:pPr>
        <w:ind w:firstLineChars="198" w:firstLine="594"/>
        <w:rPr>
          <w:rFonts w:ascii="方正黑体简体" w:eastAsia="方正黑体简体" w:hAnsi="方正黑体简体" w:cs="方正黑体简体"/>
          <w:sz w:val="30"/>
          <w:szCs w:val="30"/>
        </w:rPr>
      </w:pPr>
      <w:r>
        <w:rPr>
          <w:rFonts w:ascii="方正黑体简体" w:eastAsia="方正黑体简体" w:hAnsi="方正黑体简体" w:cs="方正黑体简体" w:hint="eastAsia"/>
          <w:sz w:val="30"/>
          <w:szCs w:val="30"/>
        </w:rPr>
        <w:lastRenderedPageBreak/>
        <w:t>（六）</w:t>
      </w:r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用事业基金弥补收支差额：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本年收支缺口的资金。 </w:t>
      </w:r>
    </w:p>
    <w:p w:rsidR="00F16B37" w:rsidRDefault="002E0B6D">
      <w:pPr>
        <w:ind w:firstLineChars="198" w:firstLine="594"/>
        <w:rPr>
          <w:rFonts w:ascii="方正黑体简体" w:eastAsia="方正黑体简体" w:hAnsi="方正黑体简体" w:cs="方正黑体简体"/>
          <w:sz w:val="30"/>
          <w:szCs w:val="30"/>
        </w:rPr>
      </w:pPr>
      <w:r>
        <w:rPr>
          <w:rFonts w:ascii="方正黑体简体" w:eastAsia="方正黑体简体" w:hAnsi="方正黑体简体" w:cs="方正黑体简体" w:hint="eastAsia"/>
          <w:sz w:val="30"/>
          <w:szCs w:val="30"/>
        </w:rPr>
        <w:t>（七）</w:t>
      </w:r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结余分配：指事业单位按规定提取的职工福利基金、事业基金和缴纳的所得税，以及建设单位按规定应交回的基本建设竣工项目结余资金。 </w:t>
      </w:r>
    </w:p>
    <w:p w:rsidR="00F16B37" w:rsidRDefault="002E0B6D">
      <w:pPr>
        <w:ind w:firstLineChars="100" w:firstLine="300"/>
        <w:rPr>
          <w:rFonts w:ascii="方正黑体简体" w:eastAsia="方正黑体简体" w:hAnsi="方正黑体简体" w:cs="方正黑体简体"/>
          <w:sz w:val="30"/>
          <w:szCs w:val="30"/>
        </w:rPr>
      </w:pPr>
      <w:r>
        <w:rPr>
          <w:rFonts w:ascii="方正黑体简体" w:eastAsia="方正黑体简体" w:hAnsi="方正黑体简体" w:cs="方正黑体简体" w:hint="eastAsia"/>
          <w:sz w:val="30"/>
          <w:szCs w:val="30"/>
        </w:rPr>
        <w:t xml:space="preserve">　（八）</w:t>
      </w:r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年末结转和结余：指本年度或以前年度预算安排、因客观条件发生变化无法按原计划实施，需延迟到以后年度按有关规定继续使用的资金。 </w:t>
      </w:r>
    </w:p>
    <w:p w:rsidR="00F16B37" w:rsidRDefault="002E0B6D">
      <w:pPr>
        <w:ind w:firstLineChars="100" w:firstLine="300"/>
        <w:rPr>
          <w:rFonts w:ascii="方正黑体简体" w:eastAsia="方正黑体简体" w:hAnsi="方正黑体简体" w:cs="方正黑体简体"/>
          <w:sz w:val="30"/>
          <w:szCs w:val="30"/>
        </w:rPr>
      </w:pPr>
      <w:r>
        <w:rPr>
          <w:rFonts w:ascii="方正黑体简体" w:eastAsia="方正黑体简体" w:hAnsi="方正黑体简体" w:cs="方正黑体简体" w:hint="eastAsia"/>
          <w:sz w:val="30"/>
          <w:szCs w:val="30"/>
        </w:rPr>
        <w:t xml:space="preserve">　（九）</w:t>
      </w:r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基本支出：指为保障机构正常运转、完成日常工作任务而发生的人员支出和公用支出。 </w:t>
      </w:r>
    </w:p>
    <w:p w:rsidR="00F16B37" w:rsidRDefault="002E0B6D">
      <w:pPr>
        <w:ind w:firstLineChars="100" w:firstLine="300"/>
        <w:rPr>
          <w:rFonts w:ascii="方正黑体简体" w:eastAsia="方正黑体简体" w:hAnsi="方正黑体简体" w:cs="方正黑体简体"/>
          <w:sz w:val="30"/>
          <w:szCs w:val="30"/>
        </w:rPr>
      </w:pPr>
      <w:r>
        <w:rPr>
          <w:rFonts w:ascii="方正黑体简体" w:eastAsia="方正黑体简体" w:hAnsi="方正黑体简体" w:cs="方正黑体简体" w:hint="eastAsia"/>
          <w:sz w:val="30"/>
          <w:szCs w:val="30"/>
        </w:rPr>
        <w:t xml:space="preserve">　（十）</w:t>
      </w:r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项目支出：指在基本支出之外，为完成特定行政任务和事业发展目标所发生的支出。 </w:t>
      </w:r>
    </w:p>
    <w:p w:rsidR="00F16B37" w:rsidRDefault="002E0B6D">
      <w:pPr>
        <w:ind w:firstLineChars="198" w:firstLine="594"/>
        <w:rPr>
          <w:rFonts w:ascii="方正黑体简体" w:eastAsia="方正黑体简体" w:hAnsi="方正黑体简体" w:cs="方正黑体简体"/>
          <w:sz w:val="30"/>
          <w:szCs w:val="30"/>
        </w:rPr>
      </w:pPr>
      <w:r>
        <w:rPr>
          <w:rFonts w:ascii="方正黑体简体" w:eastAsia="方正黑体简体" w:hAnsi="方正黑体简体" w:cs="方正黑体简体" w:hint="eastAsia"/>
          <w:sz w:val="30"/>
          <w:szCs w:val="30"/>
        </w:rPr>
        <w:t>（十一）</w:t>
      </w:r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“三公”经费：</w:t>
      </w:r>
      <w:proofErr w:type="gramStart"/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指省财政</w:t>
      </w:r>
      <w:proofErr w:type="gramEnd"/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拨款安排的因公出国（境）费、公务用车购置及运行费和公务接待费。其中，因公出国（境）</w:t>
      </w:r>
      <w:proofErr w:type="gramStart"/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费反映</w:t>
      </w:r>
      <w:proofErr w:type="gramEnd"/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单位公务出国（境）的国际旅费、国外城市间交通费、住宿费、伙食费、培训费、公杂费等支出；公务用车购置及运行</w:t>
      </w:r>
      <w:proofErr w:type="gramStart"/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费反映</w:t>
      </w:r>
      <w:proofErr w:type="gramEnd"/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单位公务用车车辆购置支出（</w:t>
      </w:r>
      <w:proofErr w:type="gramStart"/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含车辆</w:t>
      </w:r>
      <w:proofErr w:type="gramEnd"/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购置税）及租用费、燃料费、维修费、过路过桥费、保险费、安全奖励费用等支出；公务接待</w:t>
      </w:r>
      <w:proofErr w:type="gramStart"/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费反映</w:t>
      </w:r>
      <w:proofErr w:type="gramEnd"/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单位按规定开支的各类公务接待（含外宾接待）支</w:t>
      </w:r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lastRenderedPageBreak/>
        <w:t>出。  </w:t>
      </w:r>
    </w:p>
    <w:p w:rsidR="00F16B37" w:rsidRDefault="002E0B6D">
      <w:pPr>
        <w:ind w:firstLineChars="198" w:firstLine="594"/>
        <w:rPr>
          <w:rFonts w:ascii="方正黑体简体" w:eastAsia="方正黑体简体" w:hAnsi="方正黑体简体" w:cs="方正黑体简体"/>
          <w:sz w:val="30"/>
          <w:szCs w:val="30"/>
        </w:rPr>
      </w:pPr>
      <w:r>
        <w:rPr>
          <w:rFonts w:ascii="方正黑体简体" w:eastAsia="方正黑体简体" w:hAnsi="方正黑体简体" w:cs="方正黑体简体" w:hint="eastAsia"/>
          <w:sz w:val="30"/>
          <w:szCs w:val="30"/>
        </w:rPr>
        <w:t>（十二）</w:t>
      </w:r>
      <w:r w:rsidR="00752C28">
        <w:rPr>
          <w:rFonts w:ascii="方正黑体简体" w:eastAsia="方正黑体简体" w:hAnsi="方正黑体简体" w:cs="方正黑体简体" w:hint="eastAsia"/>
          <w:sz w:val="30"/>
          <w:szCs w:val="30"/>
        </w:rPr>
        <w:t>机关运行经费：指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  </w:t>
      </w:r>
    </w:p>
    <w:p w:rsidR="00393E55" w:rsidRDefault="00393E55" w:rsidP="002E0B6D">
      <w:pPr>
        <w:ind w:firstLineChars="198" w:firstLine="596"/>
        <w:rPr>
          <w:rFonts w:ascii="方正黑体简体" w:eastAsia="方正黑体简体" w:hAnsi="方正黑体简体" w:cs="方正黑体简体" w:hint="eastAsia"/>
          <w:b/>
          <w:sz w:val="30"/>
          <w:szCs w:val="30"/>
        </w:rPr>
      </w:pPr>
    </w:p>
    <w:p w:rsidR="002E0B6D" w:rsidRPr="002E0B6D" w:rsidRDefault="002E0B6D" w:rsidP="002E0B6D">
      <w:pPr>
        <w:ind w:firstLineChars="198" w:firstLine="596"/>
        <w:rPr>
          <w:rFonts w:ascii="方正黑体简体" w:eastAsia="方正黑体简体" w:hAnsi="方正黑体简体" w:cs="方正黑体简体" w:hint="eastAsia"/>
          <w:b/>
          <w:sz w:val="30"/>
          <w:szCs w:val="30"/>
        </w:rPr>
      </w:pPr>
      <w:r w:rsidRPr="002E0B6D">
        <w:rPr>
          <w:rFonts w:ascii="方正黑体简体" w:eastAsia="方正黑体简体" w:hAnsi="方正黑体简体" w:cs="方正黑体简体" w:hint="eastAsia"/>
          <w:b/>
          <w:sz w:val="30"/>
          <w:szCs w:val="30"/>
        </w:rPr>
        <w:t xml:space="preserve">第五部分 </w:t>
      </w:r>
      <w:r w:rsidR="00752C28" w:rsidRPr="002E0B6D">
        <w:rPr>
          <w:rFonts w:ascii="方正黑体简体" w:eastAsia="方正黑体简体" w:hAnsi="方正黑体简体" w:cs="方正黑体简体" w:hint="eastAsia"/>
          <w:b/>
          <w:sz w:val="30"/>
          <w:szCs w:val="30"/>
        </w:rPr>
        <w:t>附件</w:t>
      </w:r>
    </w:p>
    <w:p w:rsidR="002E0B6D" w:rsidRDefault="002E0B6D" w:rsidP="002E0B6D">
      <w:pPr>
        <w:ind w:firstLineChars="198" w:firstLine="594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0"/>
          <w:szCs w:val="30"/>
        </w:rPr>
        <w:t>衡南县信息化工作办公室</w:t>
      </w:r>
      <w:r w:rsidRPr="002E0B6D">
        <w:rPr>
          <w:rFonts w:ascii="方正黑体简体" w:eastAsia="方正黑体简体" w:hAnsi="方正黑体简体" w:cs="方正黑体简体" w:hint="eastAsia"/>
          <w:sz w:val="30"/>
          <w:szCs w:val="30"/>
        </w:rPr>
        <w:t>2018年决算公开表（8张表</w:t>
      </w:r>
      <w:r>
        <w:rPr>
          <w:rFonts w:ascii="方正黑体简体" w:eastAsia="方正黑体简体" w:hAnsi="方正黑体简体" w:cs="方正黑体简体" w:hint="eastAsia"/>
          <w:sz w:val="30"/>
          <w:szCs w:val="30"/>
        </w:rPr>
        <w:t>）</w:t>
      </w:r>
    </w:p>
    <w:p w:rsidR="00F16B37" w:rsidRDefault="00F16B37" w:rsidP="002E0B6D">
      <w:pPr>
        <w:ind w:firstLineChars="198" w:firstLine="634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F16B37" w:rsidSect="00FF1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B6D" w:rsidRDefault="002E0B6D" w:rsidP="002E0B6D">
      <w:r>
        <w:separator/>
      </w:r>
    </w:p>
  </w:endnote>
  <w:endnote w:type="continuationSeparator" w:id="1">
    <w:p w:rsidR="002E0B6D" w:rsidRDefault="002E0B6D" w:rsidP="002E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黑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B6D" w:rsidRDefault="002E0B6D" w:rsidP="002E0B6D">
      <w:r>
        <w:separator/>
      </w:r>
    </w:p>
  </w:footnote>
  <w:footnote w:type="continuationSeparator" w:id="1">
    <w:p w:rsidR="002E0B6D" w:rsidRDefault="002E0B6D" w:rsidP="002E0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C81FD9"/>
    <w:rsid w:val="00021782"/>
    <w:rsid w:val="000A5331"/>
    <w:rsid w:val="000A695E"/>
    <w:rsid w:val="000B2FF0"/>
    <w:rsid w:val="000C0339"/>
    <w:rsid w:val="000E008C"/>
    <w:rsid w:val="000E7A5B"/>
    <w:rsid w:val="00121956"/>
    <w:rsid w:val="001802DF"/>
    <w:rsid w:val="001D16A6"/>
    <w:rsid w:val="001F62F4"/>
    <w:rsid w:val="00200DAB"/>
    <w:rsid w:val="00215CB5"/>
    <w:rsid w:val="002476B9"/>
    <w:rsid w:val="00261840"/>
    <w:rsid w:val="00270E9B"/>
    <w:rsid w:val="002715D8"/>
    <w:rsid w:val="00274256"/>
    <w:rsid w:val="002E0B6D"/>
    <w:rsid w:val="00316493"/>
    <w:rsid w:val="0036485B"/>
    <w:rsid w:val="00393E55"/>
    <w:rsid w:val="00403D3A"/>
    <w:rsid w:val="00434ACE"/>
    <w:rsid w:val="004E1466"/>
    <w:rsid w:val="004F0A0E"/>
    <w:rsid w:val="00546BAF"/>
    <w:rsid w:val="005669E3"/>
    <w:rsid w:val="005B08F7"/>
    <w:rsid w:val="006663BC"/>
    <w:rsid w:val="006A3279"/>
    <w:rsid w:val="006A7B37"/>
    <w:rsid w:val="007073A3"/>
    <w:rsid w:val="007134BE"/>
    <w:rsid w:val="007146A3"/>
    <w:rsid w:val="00752C28"/>
    <w:rsid w:val="00757924"/>
    <w:rsid w:val="00771011"/>
    <w:rsid w:val="007847F8"/>
    <w:rsid w:val="007A2139"/>
    <w:rsid w:val="007B2386"/>
    <w:rsid w:val="00835E26"/>
    <w:rsid w:val="0083645D"/>
    <w:rsid w:val="008704DB"/>
    <w:rsid w:val="00891DAC"/>
    <w:rsid w:val="008B31A6"/>
    <w:rsid w:val="00973C9F"/>
    <w:rsid w:val="00996B23"/>
    <w:rsid w:val="00A11FEA"/>
    <w:rsid w:val="00A150AC"/>
    <w:rsid w:val="00A30586"/>
    <w:rsid w:val="00B037F5"/>
    <w:rsid w:val="00B579EF"/>
    <w:rsid w:val="00BA4760"/>
    <w:rsid w:val="00BC0AA2"/>
    <w:rsid w:val="00BC1DD6"/>
    <w:rsid w:val="00BD7CC1"/>
    <w:rsid w:val="00C12B42"/>
    <w:rsid w:val="00CD5FE5"/>
    <w:rsid w:val="00D003E1"/>
    <w:rsid w:val="00D027B6"/>
    <w:rsid w:val="00D6140D"/>
    <w:rsid w:val="00DD2446"/>
    <w:rsid w:val="00E15902"/>
    <w:rsid w:val="00EC1A0E"/>
    <w:rsid w:val="00F16B37"/>
    <w:rsid w:val="00F22F44"/>
    <w:rsid w:val="00F257CC"/>
    <w:rsid w:val="00F7258E"/>
    <w:rsid w:val="00FC25FA"/>
    <w:rsid w:val="00FE69B9"/>
    <w:rsid w:val="00FF1DA3"/>
    <w:rsid w:val="09C81FD9"/>
    <w:rsid w:val="25D307A8"/>
    <w:rsid w:val="28F26064"/>
    <w:rsid w:val="3ADB7257"/>
    <w:rsid w:val="4AF65AB3"/>
    <w:rsid w:val="56CD5192"/>
    <w:rsid w:val="5E451BA2"/>
    <w:rsid w:val="613747FA"/>
    <w:rsid w:val="671B0680"/>
    <w:rsid w:val="78C07A0E"/>
    <w:rsid w:val="79206CFE"/>
    <w:rsid w:val="7B8F0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F1DA3"/>
    <w:rPr>
      <w:sz w:val="18"/>
      <w:szCs w:val="18"/>
    </w:rPr>
  </w:style>
  <w:style w:type="paragraph" w:styleId="a4">
    <w:name w:val="footer"/>
    <w:basedOn w:val="a"/>
    <w:link w:val="Char0"/>
    <w:qFormat/>
    <w:rsid w:val="00FF1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F1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F1D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List Paragraph"/>
    <w:basedOn w:val="a"/>
    <w:uiPriority w:val="99"/>
    <w:unhideWhenUsed/>
    <w:rsid w:val="00FF1DA3"/>
    <w:pPr>
      <w:ind w:firstLineChars="200" w:firstLine="420"/>
    </w:pPr>
  </w:style>
  <w:style w:type="character" w:customStyle="1" w:styleId="Char1">
    <w:name w:val="页眉 Char"/>
    <w:basedOn w:val="a0"/>
    <w:link w:val="a5"/>
    <w:rsid w:val="00FF1D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FF1DA3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FF1DA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uiPriority w:val="99"/>
    <w:qFormat/>
    <w:rsid w:val="00FF1DA3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3822</Words>
  <Characters>302</Characters>
  <Application>Microsoft Office Word</Application>
  <DocSecurity>0</DocSecurity>
  <Lines>2</Lines>
  <Paragraphs>8</Paragraphs>
  <ScaleCrop>false</ScaleCrop>
  <Company>天成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祺函</dc:creator>
  <cp:lastModifiedBy>微软用户</cp:lastModifiedBy>
  <cp:revision>57</cp:revision>
  <cp:lastPrinted>2019-08-08T07:48:00Z</cp:lastPrinted>
  <dcterms:created xsi:type="dcterms:W3CDTF">2018-05-28T01:33:00Z</dcterms:created>
  <dcterms:modified xsi:type="dcterms:W3CDTF">2021-06-28T16:10:00Z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F4AE4554700D46FF86CDA292D11AD6D4</vt:lpwstr>
  </property>
</Properties>
</file>