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7E" w:rsidRDefault="000761CF">
      <w:pPr>
        <w:widowControl/>
        <w:shd w:val="clear" w:color="auto" w:fill="FFFFFF"/>
        <w:spacing w:line="600" w:lineRule="atLeast"/>
        <w:jc w:val="center"/>
        <w:outlineLvl w:val="0"/>
        <w:rPr>
          <w:rFonts w:ascii="华文中宋" w:eastAsia="华文中宋" w:hAnsi="华文中宋" w:cs="宋体"/>
          <w:b/>
          <w:bCs/>
          <w:color w:val="333333"/>
          <w:kern w:val="36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333333"/>
          <w:kern w:val="36"/>
          <w:sz w:val="36"/>
          <w:szCs w:val="36"/>
        </w:rPr>
        <w:t>衡南县畜牧水产</w:t>
      </w:r>
      <w:r>
        <w:rPr>
          <w:rFonts w:ascii="华文中宋" w:eastAsia="华文中宋" w:hAnsi="华文中宋" w:cs="宋体" w:hint="eastAsia"/>
          <w:b/>
          <w:bCs/>
          <w:color w:val="333333"/>
          <w:kern w:val="36"/>
          <w:sz w:val="36"/>
          <w:szCs w:val="36"/>
        </w:rPr>
        <w:t>局</w:t>
      </w:r>
      <w:r>
        <w:rPr>
          <w:rFonts w:ascii="华文中宋" w:eastAsia="华文中宋" w:hAnsi="华文中宋" w:cs="宋体" w:hint="eastAsia"/>
          <w:b/>
          <w:bCs/>
          <w:color w:val="333333"/>
          <w:kern w:val="36"/>
          <w:sz w:val="36"/>
          <w:szCs w:val="36"/>
        </w:rPr>
        <w:t>2019</w:t>
      </w:r>
      <w:r>
        <w:rPr>
          <w:rFonts w:ascii="华文中宋" w:eastAsia="华文中宋" w:hAnsi="华文中宋" w:cs="宋体" w:hint="eastAsia"/>
          <w:b/>
          <w:bCs/>
          <w:color w:val="333333"/>
          <w:kern w:val="36"/>
          <w:sz w:val="36"/>
          <w:szCs w:val="36"/>
        </w:rPr>
        <w:t>年部门预算公开</w:t>
      </w:r>
    </w:p>
    <w:p w:rsidR="000E2B7E" w:rsidRDefault="000761C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hint="eastAsia"/>
          <w:b/>
          <w:sz w:val="44"/>
          <w:szCs w:val="44"/>
        </w:rPr>
        <w:t>目</w:t>
      </w:r>
      <w:r>
        <w:rPr>
          <w:rFonts w:ascii="Times New Roman" w:eastAsia="Times New Roman" w:hAnsi="Times New Roman" w:hint="eastAsia"/>
          <w:b/>
          <w:sz w:val="44"/>
          <w:szCs w:val="44"/>
        </w:rPr>
        <w:t xml:space="preserve">  </w:t>
      </w:r>
      <w:r>
        <w:rPr>
          <w:rFonts w:ascii="Times New Roman" w:eastAsia="Times New Roman" w:hAnsi="Times New Roman" w:hint="eastAsia"/>
          <w:b/>
          <w:sz w:val="44"/>
          <w:szCs w:val="44"/>
        </w:rPr>
        <w:t>录</w:t>
      </w:r>
      <w:proofErr w:type="gramEnd"/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第一部分</w:t>
      </w:r>
      <w:r>
        <w:rPr>
          <w:rFonts w:hint="eastAsia"/>
          <w:sz w:val="28"/>
          <w:szCs w:val="28"/>
        </w:rPr>
        <w:t xml:space="preserve"> 2019</w:t>
      </w:r>
      <w:r>
        <w:rPr>
          <w:rFonts w:hint="eastAsia"/>
          <w:sz w:val="28"/>
          <w:szCs w:val="28"/>
        </w:rPr>
        <w:t>年部门预算说明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一、部门基本概况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二、部门预算单位构成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三、部门收支总体情况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四、一般公共预算拨款支出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五、政府性基金预算支出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六、其他重要事项的情况说明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七、名词解释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第二部分</w:t>
      </w:r>
      <w:r>
        <w:rPr>
          <w:rFonts w:hint="eastAsia"/>
          <w:sz w:val="28"/>
          <w:szCs w:val="28"/>
        </w:rPr>
        <w:t xml:space="preserve"> 2019 </w:t>
      </w:r>
      <w:proofErr w:type="gramStart"/>
      <w:r>
        <w:rPr>
          <w:rFonts w:hint="eastAsia"/>
          <w:sz w:val="28"/>
          <w:szCs w:val="28"/>
        </w:rPr>
        <w:t>年部门</w:t>
      </w:r>
      <w:proofErr w:type="gramEnd"/>
      <w:r>
        <w:rPr>
          <w:rFonts w:hint="eastAsia"/>
          <w:sz w:val="28"/>
          <w:szCs w:val="28"/>
        </w:rPr>
        <w:t>预算表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部门收支总表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部门收入总表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部门支出总表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部门支出总表（分类）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支出分类（政府预算）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基本</w:t>
      </w:r>
      <w:proofErr w:type="gramStart"/>
      <w:r>
        <w:rPr>
          <w:rFonts w:hint="eastAsia"/>
          <w:sz w:val="28"/>
          <w:szCs w:val="28"/>
        </w:rPr>
        <w:t>—工资</w:t>
      </w:r>
      <w:proofErr w:type="gramEnd"/>
      <w:r>
        <w:rPr>
          <w:rFonts w:hint="eastAsia"/>
          <w:sz w:val="28"/>
          <w:szCs w:val="28"/>
        </w:rPr>
        <w:t>福利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工资福利（政府预算）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基本—商品服务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商品服务（政府预算）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基本－个人家庭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个人家庭（政府预算）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财政拨款收支总表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一般预算支出表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一般预算基本支出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一般支出——工资福利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工资福利（政府预算）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一般支出——商品服务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商品服务（政府预算）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一般支出——个人家庭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个人家庭（政府预算）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经费拨款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经费拨款（政府预算）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政府基金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政府基金（政府预算）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三公经费</w:t>
      </w:r>
    </w:p>
    <w:p w:rsidR="000E2B7E" w:rsidRDefault="000761CF">
      <w:pPr>
        <w:spacing w:after="152" w:line="460" w:lineRule="exact"/>
        <w:rPr>
          <w:sz w:val="28"/>
          <w:szCs w:val="28"/>
        </w:rPr>
      </w:pPr>
      <w:r>
        <w:rPr>
          <w:sz w:val="28"/>
          <w:szCs w:val="28"/>
        </w:rPr>
        <w:t>注：以上部门预算报表中，空表表示本部门无相关收支情况。</w:t>
      </w:r>
    </w:p>
    <w:p w:rsidR="000E2B7E" w:rsidRDefault="000E2B7E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0E2B7E" w:rsidRDefault="000E2B7E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0E2B7E" w:rsidRDefault="000E2B7E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0E2B7E" w:rsidRDefault="000E2B7E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0E2B7E" w:rsidRDefault="000E2B7E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0E2B7E" w:rsidRDefault="000E2B7E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0E2B7E" w:rsidRDefault="000E2B7E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0E2B7E" w:rsidRDefault="000761CF">
      <w:pPr>
        <w:widowControl/>
        <w:shd w:val="clear" w:color="auto" w:fill="FFFFFF"/>
        <w:spacing w:before="100" w:beforeAutospacing="1" w:after="100" w:afterAutospacing="1" w:line="390" w:lineRule="atLeast"/>
        <w:ind w:firstLine="56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第一部分：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</w:t>
      </w:r>
      <w:r>
        <w:rPr>
          <w:rFonts w:ascii="华文中宋" w:eastAsia="华文中宋" w:hAnsi="华文中宋" w:cs="宋体" w:hint="eastAsia"/>
          <w:b/>
          <w:bCs/>
          <w:color w:val="333333"/>
          <w:kern w:val="36"/>
          <w:sz w:val="36"/>
          <w:szCs w:val="36"/>
        </w:rPr>
        <w:t>衡南县畜牧水产局</w:t>
      </w:r>
      <w:r>
        <w:rPr>
          <w:rFonts w:ascii="华文中宋" w:eastAsia="华文中宋" w:hAnsi="华文中宋" w:cs="宋体" w:hint="eastAsia"/>
          <w:b/>
          <w:bCs/>
          <w:color w:val="333333"/>
          <w:kern w:val="36"/>
          <w:sz w:val="36"/>
          <w:szCs w:val="36"/>
        </w:rPr>
        <w:t>2019</w:t>
      </w:r>
      <w:r>
        <w:rPr>
          <w:rFonts w:ascii="华文中宋" w:eastAsia="华文中宋" w:hAnsi="华文中宋" w:cs="宋体" w:hint="eastAsia"/>
          <w:b/>
          <w:bCs/>
          <w:color w:val="333333"/>
          <w:kern w:val="36"/>
          <w:sz w:val="36"/>
          <w:szCs w:val="36"/>
        </w:rPr>
        <w:t>年度预算公开说明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一、部门基本概况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（一）职能职责</w:t>
      </w:r>
    </w:p>
    <w:p w:rsidR="000E2B7E" w:rsidRDefault="000761CF">
      <w:pPr>
        <w:widowControl/>
        <w:shd w:val="clear" w:color="auto" w:fill="FFFFFF"/>
        <w:spacing w:before="100" w:beforeAutospacing="1" w:after="100" w:afterAutospacing="1" w:line="390" w:lineRule="atLeast"/>
        <w:ind w:firstLine="56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衡南县畜牧水产局是全额事业单位，</w:t>
      </w:r>
      <w:r>
        <w:rPr>
          <w:rFonts w:ascii="仿宋" w:eastAsia="仿宋" w:hAnsi="仿宋" w:cs="仿宋" w:hint="eastAsia"/>
          <w:sz w:val="32"/>
          <w:szCs w:val="32"/>
        </w:rPr>
        <w:t>二级机构包括乡镇畜牧站、种畜场、鱼种场。衡南县畜牧水产局</w:t>
      </w:r>
      <w:r>
        <w:rPr>
          <w:rFonts w:ascii="仿宋" w:eastAsia="仿宋" w:hAnsi="仿宋" w:cs="仿宋" w:hint="eastAsia"/>
          <w:sz w:val="32"/>
          <w:szCs w:val="32"/>
        </w:rPr>
        <w:t>负责全县畜牧业和渔业生产技术服务；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负责衡南县动物及动物产品的检疫和</w:t>
      </w:r>
      <w:hyperlink r:id="rId7" w:tgtFrame="http://baike.sogou.com/_blank" w:history="1">
        <w:r>
          <w:rPr>
            <w:rStyle w:val="a4"/>
            <w:rFonts w:ascii="仿宋" w:eastAsia="仿宋" w:hAnsi="仿宋" w:cs="仿宋" w:hint="eastAsia"/>
            <w:color w:val="000000"/>
            <w:sz w:val="32"/>
            <w:szCs w:val="32"/>
            <w:shd w:val="clear" w:color="auto" w:fill="FFFFFF"/>
          </w:rPr>
          <w:t>动物卫生监督</w:t>
        </w:r>
      </w:hyperlink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管理工作。承担动物及动物产品检疫和</w:t>
      </w:r>
      <w:hyperlink r:id="rId8" w:tgtFrame="http://baike.sogou.com/_blank" w:history="1">
        <w:r>
          <w:rPr>
            <w:rStyle w:val="a4"/>
            <w:rFonts w:ascii="仿宋" w:eastAsia="仿宋" w:hAnsi="仿宋" w:cs="仿宋" w:hint="eastAsia"/>
            <w:color w:val="000000"/>
            <w:sz w:val="32"/>
            <w:szCs w:val="32"/>
            <w:shd w:val="clear" w:color="auto" w:fill="FFFFFF"/>
          </w:rPr>
          <w:t>重大动物疫病</w:t>
        </w:r>
      </w:hyperlink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的防疫及其监督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组织实施动物疫病的控制与扑灭；负责病死畜禽无害化处理和畜禽粪污治理；负责衡南县渔业</w:t>
      </w:r>
      <w:hyperlink r:id="rId9" w:tgtFrame="http://baike.sogou.com/_blank" w:history="1">
        <w:r>
          <w:rPr>
            <w:rStyle w:val="a4"/>
            <w:rFonts w:ascii="仿宋" w:eastAsia="仿宋" w:hAnsi="仿宋" w:cs="仿宋" w:hint="eastAsia"/>
            <w:color w:val="000000"/>
            <w:sz w:val="32"/>
            <w:szCs w:val="32"/>
            <w:shd w:val="clear" w:color="auto" w:fill="FFFFFF"/>
          </w:rPr>
          <w:t>行政执法监督</w:t>
        </w:r>
      </w:hyperlink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管理，保护</w:t>
      </w:r>
      <w:hyperlink r:id="rId10" w:tgtFrame="http://baike.sogou.com/_blank" w:history="1">
        <w:r>
          <w:rPr>
            <w:rStyle w:val="a4"/>
            <w:rFonts w:ascii="仿宋" w:eastAsia="仿宋" w:hAnsi="仿宋" w:cs="仿宋" w:hint="eastAsia"/>
            <w:color w:val="000000"/>
            <w:sz w:val="32"/>
            <w:szCs w:val="32"/>
            <w:shd w:val="clear" w:color="auto" w:fill="FFFFFF"/>
          </w:rPr>
          <w:t>渔业资源</w:t>
        </w:r>
      </w:hyperlink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；负责渔船检验和渔船安全监督管理；负责渔业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水域生态环境及水生</w:t>
      </w:r>
      <w:hyperlink r:id="rId11" w:tgtFrame="http://baike.sogou.com/_blank" w:history="1">
        <w:r>
          <w:rPr>
            <w:rStyle w:val="a4"/>
            <w:rFonts w:ascii="仿宋" w:eastAsia="仿宋" w:hAnsi="仿宋" w:cs="仿宋" w:hint="eastAsia"/>
            <w:color w:val="000000"/>
            <w:sz w:val="32"/>
            <w:szCs w:val="32"/>
            <w:shd w:val="clear" w:color="auto" w:fill="FFFFFF"/>
          </w:rPr>
          <w:t>野生动植物</w:t>
        </w:r>
      </w:hyperlink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保护；负责衡南县兽医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医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政、</w:t>
      </w:r>
      <w:hyperlink r:id="rId12" w:tgtFrame="http://baike.sogou.com/_blank" w:history="1">
        <w:r>
          <w:rPr>
            <w:rStyle w:val="a4"/>
            <w:rFonts w:ascii="仿宋" w:eastAsia="仿宋" w:hAnsi="仿宋" w:cs="仿宋" w:hint="eastAsia"/>
            <w:color w:val="000000"/>
            <w:sz w:val="32"/>
            <w:szCs w:val="32"/>
            <w:shd w:val="clear" w:color="auto" w:fill="FFFFFF"/>
          </w:rPr>
          <w:t>执业兽医</w:t>
        </w:r>
      </w:hyperlink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和</w:t>
      </w:r>
      <w:hyperlink r:id="rId13" w:tgtFrame="http://baike.sogou.com/_blank" w:history="1">
        <w:r>
          <w:rPr>
            <w:rStyle w:val="a4"/>
            <w:rFonts w:ascii="仿宋" w:eastAsia="仿宋" w:hAnsi="仿宋" w:cs="仿宋" w:hint="eastAsia"/>
            <w:color w:val="000000"/>
            <w:sz w:val="32"/>
            <w:szCs w:val="32"/>
            <w:shd w:val="clear" w:color="auto" w:fill="FFFFFF"/>
          </w:rPr>
          <w:t>官方兽医</w:t>
        </w:r>
      </w:hyperlink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管理；负责动物疫病监测、检验、诊断、风险评估，</w:t>
      </w:r>
      <w:hyperlink r:id="rId14" w:tgtFrame="http://baike.sogou.com/_blank" w:history="1">
        <w:r>
          <w:rPr>
            <w:rStyle w:val="a4"/>
            <w:rFonts w:ascii="仿宋" w:eastAsia="仿宋" w:hAnsi="仿宋" w:cs="仿宋" w:hint="eastAsia"/>
            <w:color w:val="000000"/>
            <w:sz w:val="32"/>
            <w:szCs w:val="32"/>
            <w:shd w:val="clear" w:color="auto" w:fill="FFFFFF"/>
          </w:rPr>
          <w:t>重大动物疫情</w:t>
        </w:r>
      </w:hyperlink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预警预报，承担</w:t>
      </w:r>
      <w:hyperlink r:id="rId15" w:tgtFrame="http://baike.sogou.com/_blank" w:history="1">
        <w:r>
          <w:rPr>
            <w:rStyle w:val="a4"/>
            <w:rFonts w:ascii="仿宋" w:eastAsia="仿宋" w:hAnsi="仿宋" w:cs="仿宋" w:hint="eastAsia"/>
            <w:color w:val="000000"/>
            <w:sz w:val="32"/>
            <w:szCs w:val="32"/>
            <w:shd w:val="clear" w:color="auto" w:fill="FFFFFF"/>
          </w:rPr>
          <w:t>人畜共患病</w:t>
        </w:r>
      </w:hyperlink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防治和</w:t>
      </w:r>
      <w:hyperlink r:id="rId16" w:tgtFrame="http://baike.sogou.com/_blank" w:history="1">
        <w:r>
          <w:rPr>
            <w:rStyle w:val="a4"/>
            <w:rFonts w:ascii="仿宋" w:eastAsia="仿宋" w:hAnsi="仿宋" w:cs="仿宋" w:hint="eastAsia"/>
            <w:color w:val="000000"/>
            <w:sz w:val="32"/>
            <w:szCs w:val="32"/>
            <w:shd w:val="clear" w:color="auto" w:fill="FFFFFF"/>
          </w:rPr>
          <w:t>兽医公共卫生</w:t>
        </w:r>
      </w:hyperlink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工作；按照</w:t>
      </w:r>
      <w:hyperlink r:id="rId17" w:tgtFrame="http://baike.sogou.com/_blank" w:history="1">
        <w:r>
          <w:rPr>
            <w:rStyle w:val="a4"/>
            <w:rFonts w:ascii="仿宋" w:eastAsia="仿宋" w:hAnsi="仿宋" w:cs="仿宋" w:hint="eastAsia"/>
            <w:color w:val="000000"/>
            <w:sz w:val="32"/>
            <w:szCs w:val="32"/>
            <w:shd w:val="clear" w:color="auto" w:fill="FFFFFF"/>
          </w:rPr>
          <w:t>权限合理管理</w:t>
        </w:r>
      </w:hyperlink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和使用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畜牧业、渔业专项资金，组织畜牧业和渔业重大项目的申报、审核及监督实施等。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（二）机构设置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局机关设办公室、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计财股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人事股、渔业股、畜牧股、食品安全股、法制股、科技股、行政审批股、兽药管理股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按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lastRenderedPageBreak/>
        <w:t>有关规定设置。由于新的三定方案尚未批复，三定方案批复后，职能职责和机构设置以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新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三定方案为准。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二、部门预算单位构成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纳入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年部门预算编制范围的二级预算单位包括：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衡南县种畜场、衡南县鱼种场、乡镇</w:t>
      </w:r>
      <w:r>
        <w:rPr>
          <w:rFonts w:ascii="仿宋" w:eastAsia="仿宋" w:hAnsi="仿宋" w:cs="仿宋" w:hint="eastAsia"/>
          <w:sz w:val="32"/>
          <w:szCs w:val="32"/>
        </w:rPr>
        <w:t>畜牧站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三、部门收支总体情况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年部门预算包括本级预算和所属单位预算在内的汇总情况。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我局预算收入即为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一般公共预算收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入，均为财政拨款。</w:t>
      </w:r>
    </w:p>
    <w:p w:rsidR="000E2B7E" w:rsidRDefault="000761CF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firstLine="56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收入预算：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年年初预算数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3718.32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万元。收入较去年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减少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107.03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。</w:t>
      </w:r>
    </w:p>
    <w:p w:rsidR="000E2B7E" w:rsidRDefault="000761CF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（二）支出预算：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年年初预算数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3718.32</w:t>
      </w:r>
      <w:r>
        <w:rPr>
          <w:rFonts w:ascii="仿宋" w:eastAsia="仿宋" w:hAnsi="仿宋" w:cs="仿宋" w:hint="eastAsia"/>
          <w:sz w:val="32"/>
          <w:szCs w:val="32"/>
        </w:rPr>
        <w:t>万元。其中：</w:t>
      </w:r>
      <w:r>
        <w:rPr>
          <w:rFonts w:ascii="仿宋" w:eastAsia="仿宋" w:hAnsi="仿宋" w:cs="仿宋" w:hint="eastAsia"/>
          <w:sz w:val="32"/>
          <w:szCs w:val="32"/>
        </w:rPr>
        <w:t>工资福利支出</w:t>
      </w:r>
      <w:r>
        <w:rPr>
          <w:rFonts w:ascii="仿宋" w:eastAsia="仿宋" w:hAnsi="仿宋" w:cs="仿宋" w:hint="eastAsia"/>
          <w:sz w:val="32"/>
          <w:szCs w:val="32"/>
        </w:rPr>
        <w:t>3378.67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商品服务支出</w:t>
      </w:r>
      <w:r>
        <w:rPr>
          <w:rFonts w:ascii="仿宋" w:eastAsia="仿宋" w:hAnsi="仿宋" w:cs="仿宋" w:hint="eastAsia"/>
          <w:sz w:val="32"/>
          <w:szCs w:val="32"/>
        </w:rPr>
        <w:t>62.4</w:t>
      </w:r>
      <w:r>
        <w:rPr>
          <w:rFonts w:ascii="仿宋" w:eastAsia="仿宋" w:hAnsi="仿宋" w:cs="仿宋" w:hint="eastAsia"/>
          <w:sz w:val="32"/>
          <w:szCs w:val="32"/>
        </w:rPr>
        <w:t>万元，对个人和家庭的补助</w:t>
      </w:r>
      <w:r>
        <w:rPr>
          <w:rFonts w:ascii="仿宋" w:eastAsia="仿宋" w:hAnsi="仿宋" w:cs="仿宋" w:hint="eastAsia"/>
          <w:sz w:val="32"/>
          <w:szCs w:val="32"/>
        </w:rPr>
        <w:t>49.25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项目支出</w:t>
      </w:r>
      <w:r>
        <w:rPr>
          <w:rFonts w:ascii="仿宋" w:eastAsia="仿宋" w:hAnsi="仿宋" w:cs="仿宋" w:hint="eastAsia"/>
          <w:sz w:val="32"/>
          <w:szCs w:val="32"/>
        </w:rPr>
        <w:t>228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</w:t>
      </w:r>
    </w:p>
    <w:p w:rsidR="000E2B7E" w:rsidRDefault="000761CF">
      <w:pPr>
        <w:adjustRightInd w:val="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　四、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一般公共预算拨款支出预算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年一般公共预算拨款收入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3718.32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万元，具体安排情况如下：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（一）基本支出：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年基本支出年初预算数为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3490.32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lastRenderedPageBreak/>
        <w:t>费。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（二）项目支出：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年项目支出年初预算数为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228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系保障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我局对畜禽无害化处理，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动物及动物产品检疫和</w:t>
      </w:r>
      <w:hyperlink r:id="rId18" w:tgtFrame="http://baike.sogou.com/_blank" w:history="1">
        <w:r>
          <w:rPr>
            <w:rStyle w:val="a4"/>
            <w:rFonts w:ascii="仿宋" w:eastAsia="仿宋" w:hAnsi="仿宋" w:cs="仿宋" w:hint="eastAsia"/>
            <w:color w:val="000000"/>
            <w:sz w:val="32"/>
            <w:szCs w:val="32"/>
            <w:shd w:val="clear" w:color="auto" w:fill="FFFFFF"/>
          </w:rPr>
          <w:t>重大动物疫病</w:t>
        </w:r>
      </w:hyperlink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的防疫，动物疫病监测、检验、诊断，病死畜禽的扑灭等重大项目的支出。</w:t>
      </w:r>
    </w:p>
    <w:p w:rsidR="000E2B7E" w:rsidRDefault="000761CF">
      <w:pPr>
        <w:adjustRightInd w:val="0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五、政府性基金预算</w:t>
      </w:r>
    </w:p>
    <w:p w:rsidR="000E2B7E" w:rsidRDefault="000761CF">
      <w:pPr>
        <w:adjustRightInd w:val="0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本年度本单位无政府性基金预算支出。</w:t>
      </w:r>
    </w:p>
    <w:p w:rsidR="000E2B7E" w:rsidRDefault="000761CF">
      <w:pPr>
        <w:adjustRightInd w:val="0"/>
        <w:ind w:left="56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六、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其他重要事项的情况说明</w:t>
      </w:r>
    </w:p>
    <w:p w:rsidR="000E2B7E" w:rsidRDefault="000761CF">
      <w:pPr>
        <w:adjustRightInd w:val="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（一）机关运行经费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畜牧水产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局本级机关运行经费当年一般公共预算拨款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62.40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万元，比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2018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年预算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减少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2.4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减少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％。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主要包括办公费、水费、印刷费、电费等。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（二）“三公”经费预算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年“三公”经费预算数为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万元，</w:t>
      </w:r>
      <w:r w:rsidRPr="000761CF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较</w:t>
      </w:r>
      <w:r w:rsidRPr="000761CF">
        <w:rPr>
          <w:rFonts w:ascii="仿宋" w:eastAsia="仿宋" w:hAnsi="仿宋" w:cs="仿宋"/>
          <w:color w:val="333333"/>
          <w:kern w:val="0"/>
          <w:sz w:val="32"/>
          <w:szCs w:val="32"/>
        </w:rPr>
        <w:t>2018年年预算数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32</w:t>
      </w:r>
      <w:r w:rsidRPr="000761CF">
        <w:rPr>
          <w:rFonts w:ascii="仿宋" w:eastAsia="仿宋" w:hAnsi="仿宋" w:cs="仿宋"/>
          <w:color w:val="333333"/>
          <w:kern w:val="0"/>
          <w:sz w:val="32"/>
          <w:szCs w:val="32"/>
        </w:rPr>
        <w:t>万元，降低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</w:t>
      </w:r>
      <w:r w:rsidRPr="000761CF">
        <w:rPr>
          <w:rFonts w:ascii="仿宋" w:eastAsia="仿宋" w:hAnsi="仿宋" w:cs="仿宋"/>
          <w:color w:val="333333"/>
          <w:kern w:val="0"/>
          <w:sz w:val="32"/>
          <w:szCs w:val="32"/>
        </w:rPr>
        <w:t>万元，降低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6.25</w:t>
      </w:r>
      <w:r w:rsidRPr="000761CF">
        <w:rPr>
          <w:rFonts w:ascii="仿宋" w:eastAsia="仿宋" w:hAnsi="仿宋" w:cs="仿宋"/>
          <w:color w:val="333333"/>
          <w:kern w:val="0"/>
          <w:sz w:val="32"/>
          <w:szCs w:val="32"/>
        </w:rPr>
        <w:t>%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。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其中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公务接待费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万元，公务用车购置及运行费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万元，因公出国（境）费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年“三公”经费预算较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2018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减少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，下降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7%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主要是厉行节约，规范管理，进一步压缩“三公”经费。　　</w:t>
      </w:r>
    </w:p>
    <w:p w:rsidR="000E2B7E" w:rsidRDefault="000761CF">
      <w:pPr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（三）政府采购情况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畜牧水产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局政府采购预算总额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1998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万元，其中：政府采购货物预算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1710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政府采购服务预算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288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（四）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国有资产占用使用情况说明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lastRenderedPageBreak/>
        <w:t xml:space="preserve">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衡南县畜牧水产局已无车辆，车辆数为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辆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。</w:t>
      </w:r>
    </w:p>
    <w:p w:rsidR="000E2B7E" w:rsidRDefault="000761CF">
      <w:pPr>
        <w:ind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（五）预算绩效目标说明：本部门整体支出和项目支出实行绩效目标管理，纳入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年部门整体支出绩效目标的金额为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37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18.32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万元，其中，基本支出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3490.32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万元，项目支出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228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万元。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七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、名词解释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（一）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（二）“三公”经费：纳入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县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财政预算管理的“三公”经费，是指用一般公共预算拨款安排的公务接待费、公务用车购置及运行维护费和因公出国（境）费。其中，公务接待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费反映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单位按规定开支的各类公务接待支出；公务用车购置及运行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费反映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单位公务用车车辆购置支出（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含车辆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购置税），以及燃料费、维修费、保险费等支出；因公出国（境）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费反映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单位公务出国（境）的国际旅费、国外城市间交通费、食宿费等支出。</w:t>
      </w:r>
    </w:p>
    <w:p w:rsidR="000E2B7E" w:rsidRDefault="000761CF">
      <w:pPr>
        <w:widowControl/>
        <w:shd w:val="clear" w:color="auto" w:fill="FFFFFF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　　第二部分：</w:t>
      </w:r>
    </w:p>
    <w:p w:rsidR="000E2B7E" w:rsidRDefault="000761CF">
      <w:pPr>
        <w:widowControl/>
        <w:shd w:val="clear" w:color="auto" w:fill="FFFFFF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部门预算公开的表格情况</w:t>
      </w:r>
    </w:p>
    <w:p w:rsidR="000E2B7E" w:rsidRDefault="000761C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衡南县畜牧水产局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年预算公开表（参照市里）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张表）</w:t>
      </w:r>
    </w:p>
    <w:sectPr w:rsidR="000E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7C9478"/>
    <w:multiLevelType w:val="singleLevel"/>
    <w:tmpl w:val="9B7C947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2081E"/>
    <w:rsid w:val="000761CF"/>
    <w:rsid w:val="000E2B7E"/>
    <w:rsid w:val="0E58549A"/>
    <w:rsid w:val="20CB0683"/>
    <w:rsid w:val="29DA6DEF"/>
    <w:rsid w:val="2F17596D"/>
    <w:rsid w:val="30B2081E"/>
    <w:rsid w:val="60CF618B"/>
    <w:rsid w:val="7F5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3366CC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3366CC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gou.com/lemma/ShowInnerLink.htm?lemmaId=7617256&amp;ss_c=ssc.citiao.link" TargetMode="External"/><Relationship Id="rId13" Type="http://schemas.openxmlformats.org/officeDocument/2006/relationships/hyperlink" Target="http://baike.sogou.com/lemma/ShowInnerLink.htm?lemmaId=80556&amp;ss_c=ssc.citiao.link" TargetMode="External"/><Relationship Id="rId18" Type="http://schemas.openxmlformats.org/officeDocument/2006/relationships/hyperlink" Target="http://baike.sogou.com/lemma/ShowInnerLink.htm?lemmaId=7617256&amp;ss_c=ssc.citiao.link" TargetMode="External"/><Relationship Id="rId3" Type="http://schemas.openxmlformats.org/officeDocument/2006/relationships/styles" Target="styles.xml"/><Relationship Id="rId7" Type="http://schemas.openxmlformats.org/officeDocument/2006/relationships/hyperlink" Target="http://baike.sogou.com/lemma/ShowInnerLink.htm?lemmaId=8437613&amp;ss_c=ssc.citiao.link" TargetMode="External"/><Relationship Id="rId12" Type="http://schemas.openxmlformats.org/officeDocument/2006/relationships/hyperlink" Target="http://baike.sogou.com/lemma/ShowInnerLink.htm?lemmaId=35615034&amp;ss_c=ssc.citiao.link" TargetMode="External"/><Relationship Id="rId17" Type="http://schemas.openxmlformats.org/officeDocument/2006/relationships/hyperlink" Target="http://baike.sogou.com/lemma/ShowInnerLink.htm?lemmaId=8217411&amp;ss_c=ssc.citiao.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ike.sogou.com/lemma/ShowInnerLink.htm?lemmaId=71023830&amp;ss_c=ssc.citiao.li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ike.sogou.com/lemma/ShowInnerLink.htm?lemmaId=629794&amp;ss_c=ssc.citiao.li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ike.sogou.com/lemma/ShowInnerLink.htm?lemmaId=3194574&amp;ss_c=ssc.citiao.link" TargetMode="External"/><Relationship Id="rId10" Type="http://schemas.openxmlformats.org/officeDocument/2006/relationships/hyperlink" Target="http://baike.sogou.com/lemma/ShowInnerLink.htm?lemmaId=629843&amp;ss_c=ssc.citiao.lin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ike.sogou.com/lemma/ShowInnerLink.htm?lemmaId=8289217&amp;ss_c=ssc.citiao.link" TargetMode="External"/><Relationship Id="rId14" Type="http://schemas.openxmlformats.org/officeDocument/2006/relationships/hyperlink" Target="http://baike.sogou.com/lemma/ShowInnerLink.htm?lemmaId=7690959&amp;ss_c=ssc.citiao.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594</Words>
  <Characters>3389</Characters>
  <Application>Microsoft Office Word</Application>
  <DocSecurity>0</DocSecurity>
  <Lines>28</Lines>
  <Paragraphs>7</Paragraphs>
  <ScaleCrop>false</ScaleCrop>
  <Company>微软中国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2019-06-06T00:51:00Z</dcterms:created>
  <dcterms:modified xsi:type="dcterms:W3CDTF">2021-06-28T09:09:00Z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1447F99CBA324F98B3C932BA3AD41F68</vt:lpwstr>
  </property>
</Properties>
</file>